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5A" w:rsidRPr="00E0185A" w:rsidRDefault="00E0185A" w:rsidP="00E0185A">
      <w:pPr>
        <w:spacing w:before="150" w:after="52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494BD"/>
          <w:kern w:val="3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b/>
          <w:bCs/>
          <w:caps/>
          <w:color w:val="2494BD"/>
          <w:kern w:val="36"/>
          <w:sz w:val="24"/>
          <w:szCs w:val="24"/>
          <w:lang w:eastAsia="ru-RU"/>
        </w:rPr>
        <w:t>ЦЕНЫ НА 4 КВАРТАЛ С ЛЕЧЕНИЕМ</w:t>
      </w:r>
    </w:p>
    <w:tbl>
      <w:tblPr>
        <w:tblW w:w="16302" w:type="dxa"/>
        <w:tblInd w:w="-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276"/>
        <w:gridCol w:w="1134"/>
        <w:gridCol w:w="1134"/>
        <w:gridCol w:w="1134"/>
        <w:gridCol w:w="1276"/>
        <w:gridCol w:w="1134"/>
        <w:gridCol w:w="1276"/>
        <w:gridCol w:w="1275"/>
        <w:gridCol w:w="1276"/>
        <w:gridCol w:w="1134"/>
        <w:gridCol w:w="1134"/>
      </w:tblGrid>
      <w:tr w:rsidR="00E0185A" w:rsidRPr="00E0185A" w:rsidTr="00E0185A">
        <w:tc>
          <w:tcPr>
            <w:tcW w:w="16302" w:type="dxa"/>
            <w:gridSpan w:val="1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pStyle w:val="1"/>
              <w:rPr>
                <w:sz w:val="24"/>
                <w:szCs w:val="24"/>
              </w:rPr>
            </w:pPr>
          </w:p>
        </w:tc>
      </w:tr>
      <w:tr w:rsidR="00E0185A" w:rsidRPr="00E0185A" w:rsidTr="00E0185A">
        <w:trPr>
          <w:trHeight w:val="2735"/>
        </w:trPr>
        <w:tc>
          <w:tcPr>
            <w:tcW w:w="3119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Санаторий «</w:t>
            </w: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Ижминводы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»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цены на путевки 2017-2018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лечением)</w:t>
            </w:r>
          </w:p>
        </w:tc>
        <w:tc>
          <w:tcPr>
            <w:tcW w:w="3544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цена за сутки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на взрослого</w:t>
            </w:r>
          </w:p>
        </w:tc>
        <w:tc>
          <w:tcPr>
            <w:tcW w:w="2410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ребенок</w:t>
            </w:r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4 - 7 лет</w:t>
            </w:r>
          </w:p>
        </w:tc>
        <w:tc>
          <w:tcPr>
            <w:tcW w:w="2410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ребенок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7 - 11 лет</w:t>
            </w:r>
          </w:p>
        </w:tc>
        <w:tc>
          <w:tcPr>
            <w:tcW w:w="255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ребенок  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11 - 14 лет</w:t>
            </w:r>
          </w:p>
        </w:tc>
        <w:tc>
          <w:tcPr>
            <w:tcW w:w="2268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ind w:right="570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ребенок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14 - 17 лет</w:t>
            </w:r>
          </w:p>
        </w:tc>
      </w:tr>
      <w:tr w:rsidR="00E0185A" w:rsidRPr="00E0185A" w:rsidTr="00E0185A">
        <w:tc>
          <w:tcPr>
            <w:tcW w:w="3119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осн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 xml:space="preserve">1-но/м </w:t>
            </w: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размещ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осн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доп.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осн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осн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доп.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осн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доп. место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 м номер 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(8 этаж)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 м номер 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(со 2 по 7 этажи)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1 м номер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lastRenderedPageBreak/>
              <w:t>1 м номер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(улучшенный)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1 м номер 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proofErr w:type="gram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повышенной</w:t>
            </w:r>
            <w:proofErr w:type="gramEnd"/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комфортности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 комнатный номер 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 xml:space="preserve">(для лиц с </w:t>
            </w: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огр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возм</w:t>
            </w:r>
            <w:proofErr w:type="spell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.) 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№ 105, 107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-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 местный 2 комн.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 местный 2 комн</w:t>
            </w:r>
            <w:proofErr w:type="gramStart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.(</w:t>
            </w:r>
            <w:proofErr w:type="gramEnd"/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улучшенный)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2350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номер (люкс)</w:t>
            </w:r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№ 501, 601, 701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2470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номер (люкс)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№ 301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7530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2660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номер (люкс)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№ 335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2830</w:t>
            </w:r>
          </w:p>
        </w:tc>
      </w:tr>
      <w:tr w:rsidR="00E0185A" w:rsidRPr="00E0185A" w:rsidTr="00E0185A">
        <w:tc>
          <w:tcPr>
            <w:tcW w:w="3119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номер (люкс)</w:t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</w: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br/>
              <w:t>№ 401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7880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27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27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1134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0185A" w:rsidRPr="00E0185A" w:rsidRDefault="00E0185A" w:rsidP="00E0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3900</w:t>
            </w:r>
          </w:p>
        </w:tc>
      </w:tr>
    </w:tbl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 </w:t>
      </w:r>
    </w:p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color w:val="0099CC"/>
          <w:sz w:val="24"/>
          <w:szCs w:val="24"/>
          <w:lang w:eastAsia="ru-RU"/>
        </w:rPr>
        <w:t>Объем услуг, входящих в стоимость путевки «Санаторная»</w:t>
      </w:r>
      <w:proofErr w:type="gramStart"/>
      <w:r w:rsidRPr="00E0185A">
        <w:rPr>
          <w:rFonts w:ascii="Times New Roman" w:eastAsia="Times New Roman" w:hAnsi="Times New Roman" w:cs="Times New Roman"/>
          <w:color w:val="0099CC"/>
          <w:sz w:val="24"/>
          <w:szCs w:val="24"/>
          <w:lang w:eastAsia="ru-RU"/>
        </w:rPr>
        <w:t xml:space="preserve"> :</w:t>
      </w:r>
      <w:proofErr w:type="gramEnd"/>
    </w:p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- Пребывание в санатории (проживание в выбранной категории номера)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Питание трехразовое диетическое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Лечение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Терренкур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Занятие в тренажерном зале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Культурно-развлекательная программа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</w:r>
      <w:r w:rsidRPr="00E018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**</w:t>
      </w: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 Включена стоимость питания в ресторане</w:t>
      </w:r>
    </w:p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color w:val="0099CC"/>
          <w:sz w:val="24"/>
          <w:szCs w:val="24"/>
          <w:lang w:eastAsia="ru-RU"/>
        </w:rPr>
        <w:t>Примечания</w:t>
      </w:r>
      <w:proofErr w:type="gramStart"/>
      <w:r w:rsidRPr="00E0185A">
        <w:rPr>
          <w:rFonts w:ascii="Times New Roman" w:eastAsia="Times New Roman" w:hAnsi="Times New Roman" w:cs="Times New Roman"/>
          <w:color w:val="0099CC"/>
          <w:sz w:val="24"/>
          <w:szCs w:val="24"/>
          <w:lang w:eastAsia="ru-RU"/>
        </w:rPr>
        <w:t xml:space="preserve"> :</w:t>
      </w:r>
      <w:proofErr w:type="gramEnd"/>
    </w:p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- Дети на лечение принимаются с 4-х лет. До 4-х лет дети принимаются без лечения, бесплатно, без предоставления отдельного места.</w:t>
      </w:r>
    </w:p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proofErr w:type="gramStart"/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- При размещении в номера повышенной комфортабельности с двумя спальными комнатами свыше двух человек, на каждого из них оформляется путевка по цене равной 55% стоимости одного места в номерах (301, 335, 401, 501, 601, 701), включающие, кроме стоимости лечения, повышенную норму питания, дополнительные расходы, связанные с обеспечением постельными принадлежностями, потреблением воды, электричества и др.</w:t>
      </w:r>
      <w:proofErr w:type="gramEnd"/>
    </w:p>
    <w:p w:rsidR="00E0185A" w:rsidRPr="00E0185A" w:rsidRDefault="00E0185A" w:rsidP="00E0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 xml:space="preserve">- В стоимость путевок с проживанием в </w:t>
      </w:r>
      <w:proofErr w:type="gramStart"/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номерах</w:t>
      </w:r>
      <w:proofErr w:type="gramEnd"/>
      <w:r w:rsidRPr="00E0185A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 xml:space="preserve"> повышенной комфортабельности категории "люкс" не включена стоимость услуг пользования сауной</w:t>
      </w:r>
    </w:p>
    <w:p w:rsidR="00E0185A" w:rsidRPr="00E0185A" w:rsidRDefault="00E0185A" w:rsidP="00E0185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85A" w:rsidRPr="00E0185A" w:rsidRDefault="00E0185A" w:rsidP="00E0185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0185A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lang w:eastAsia="ru-RU"/>
          </w:rPr>
          <w:t>ЗАБРОНИРОВАТЬ НОМЕР</w:t>
        </w:r>
      </w:hyperlink>
    </w:p>
    <w:p w:rsidR="00AE748B" w:rsidRPr="00E0185A" w:rsidRDefault="00AE748B">
      <w:pPr>
        <w:rPr>
          <w:rFonts w:ascii="Times New Roman" w:hAnsi="Times New Roman" w:cs="Times New Roman"/>
          <w:sz w:val="24"/>
          <w:szCs w:val="24"/>
        </w:rPr>
      </w:pPr>
    </w:p>
    <w:sectPr w:rsidR="00AE748B" w:rsidRPr="00E0185A" w:rsidSect="00E01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0185A"/>
    <w:rsid w:val="00AE748B"/>
    <w:rsid w:val="00E0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B"/>
  </w:style>
  <w:style w:type="paragraph" w:styleId="1">
    <w:name w:val="heading 1"/>
    <w:basedOn w:val="a"/>
    <w:link w:val="10"/>
    <w:uiPriority w:val="9"/>
    <w:qFormat/>
    <w:rsid w:val="00E01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185A"/>
    <w:rPr>
      <w:color w:val="0000FF"/>
      <w:u w:val="single"/>
    </w:rPr>
  </w:style>
  <w:style w:type="character" w:styleId="a4">
    <w:name w:val="Strong"/>
    <w:basedOn w:val="a0"/>
    <w:uiPriority w:val="22"/>
    <w:qFormat/>
    <w:rsid w:val="00E0185A"/>
    <w:rPr>
      <w:b/>
      <w:bCs/>
    </w:rPr>
  </w:style>
  <w:style w:type="paragraph" w:styleId="a5">
    <w:name w:val="Normal (Web)"/>
    <w:basedOn w:val="a"/>
    <w:uiPriority w:val="99"/>
    <w:semiHidden/>
    <w:unhideWhenUsed/>
    <w:rsid w:val="00E0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o-sanatoriy.ru/predvaritelnaya-zayavka-na-bron?sanatorium_id=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2017-10-18T08:47:00Z</dcterms:created>
  <dcterms:modified xsi:type="dcterms:W3CDTF">2017-10-18T08:52:00Z</dcterms:modified>
</cp:coreProperties>
</file>