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7750" w14:textId="4B05531F" w:rsidR="000A1CD5" w:rsidRPr="000A1CD5" w:rsidRDefault="00B33CA5" w:rsidP="000A1C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0"/>
          <w:szCs w:val="40"/>
          <w:lang w:eastAsia="ru-RU"/>
          <w14:ligatures w14:val="none"/>
        </w:rPr>
      </w:pPr>
      <w:r w:rsidRPr="00B33CA5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Прайс на санаторно-курортную путевку по программе "Здоровый отдых без забот" санатория "Уральская Венеция" на 2023 год</w:t>
      </w:r>
    </w:p>
    <w:tbl>
      <w:tblPr>
        <w:tblW w:w="13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1995"/>
        <w:gridCol w:w="1993"/>
        <w:gridCol w:w="1040"/>
        <w:gridCol w:w="1040"/>
        <w:gridCol w:w="1986"/>
        <w:gridCol w:w="2396"/>
      </w:tblGrid>
      <w:tr w:rsidR="00B33CA5" w:rsidRPr="00B33CA5" w14:paraId="6B54B92E" w14:textId="77777777" w:rsidTr="00B33CA5">
        <w:trPr>
          <w:tblHeader/>
        </w:trPr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F3D2A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Размещение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A360C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 койко-место с лечением (взрослый с 14 лет)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83045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 койко-место с лечением (ребенок с 4 до 14 лет)</w:t>
            </w:r>
          </w:p>
        </w:tc>
        <w:tc>
          <w:tcPr>
            <w:tcW w:w="0" w:type="auto"/>
            <w:gridSpan w:val="2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08C9A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EB901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"Мать и дитя" (взрослый +ребенок до 14 лет)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C12A9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Семейная путевка     </w:t>
            </w:r>
            <w:proofErr w:type="gramStart"/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  (</w:t>
            </w:r>
            <w:proofErr w:type="gramEnd"/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 взрослых +  1 ребенок)</w:t>
            </w:r>
          </w:p>
        </w:tc>
      </w:tr>
      <w:tr w:rsidR="00B33CA5" w:rsidRPr="00B33CA5" w14:paraId="5A37F80D" w14:textId="77777777" w:rsidTr="00B33CA5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1071C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2-х местный номер (12 </w:t>
            </w:r>
            <w:proofErr w:type="spellStart"/>
            <w:proofErr w:type="gramStart"/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A7824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3950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FD50B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3200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CEA47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4731F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1311E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7150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064955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B33CA5" w:rsidRPr="00B33CA5" w14:paraId="20F42B61" w14:textId="77777777" w:rsidTr="00B33CA5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3F113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2-х местный номер (18 </w:t>
            </w:r>
            <w:proofErr w:type="spellStart"/>
            <w:proofErr w:type="gramStart"/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44463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4000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065AD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3200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98447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3250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456E3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2550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5F3B1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7200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2B41A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10450</w:t>
            </w:r>
          </w:p>
        </w:tc>
      </w:tr>
      <w:tr w:rsidR="00B33CA5" w:rsidRPr="00B33CA5" w14:paraId="64795348" w14:textId="77777777" w:rsidTr="00B33CA5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0EB39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одноместный номер (12кв. м)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CD262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4500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DFC9ED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25825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3250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C757C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2550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3DB35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7050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D4CD4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B33CA5" w:rsidRPr="00B33CA5" w14:paraId="6CAD8273" w14:textId="77777777" w:rsidTr="00B33CA5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CCB13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однокомнатный номер повышенной комфортности (19 </w:t>
            </w:r>
            <w:proofErr w:type="spellStart"/>
            <w:proofErr w:type="gramStart"/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874A2E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5900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59BFA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DBAC9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3550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37954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2850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249DB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8750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83532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B33CA5" w:rsidRPr="00B33CA5" w14:paraId="6684650F" w14:textId="77777777" w:rsidTr="00B33CA5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7253F6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2-х комнатный номер повышенной комфортности </w:t>
            </w:r>
            <w:proofErr w:type="gramStart"/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( 40</w:t>
            </w:r>
            <w:proofErr w:type="gramEnd"/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BEAA5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6450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59375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6CF57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3650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CFC4C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2950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7B238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9400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CFA8B" w14:textId="77777777" w:rsidR="00B33CA5" w:rsidRPr="00B33CA5" w:rsidRDefault="00B33CA5" w:rsidP="00B33C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3C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13050</w:t>
            </w:r>
          </w:p>
        </w:tc>
      </w:tr>
    </w:tbl>
    <w:p w14:paraId="0025E3FE" w14:textId="77777777" w:rsidR="00B33CA5" w:rsidRPr="00B33CA5" w:rsidRDefault="00B33CA5" w:rsidP="00B33C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</w:pPr>
      <w:r w:rsidRPr="00B33CA5"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  <w:t>Размещение ребенка до 14 лет без дополнительного койко-места 2450 рублей</w:t>
      </w:r>
    </w:p>
    <w:p w14:paraId="48A83E32" w14:textId="77777777" w:rsidR="00B33CA5" w:rsidRPr="00B33CA5" w:rsidRDefault="00B33CA5" w:rsidP="00B33C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</w:pPr>
      <w:r w:rsidRPr="00B33CA5">
        <w:rPr>
          <w:rFonts w:ascii="Arial" w:eastAsia="Times New Roman" w:hAnsi="Arial" w:cs="Arial"/>
          <w:b/>
          <w:bCs/>
          <w:color w:val="252525"/>
          <w:kern w:val="0"/>
          <w:sz w:val="27"/>
          <w:szCs w:val="27"/>
          <w:lang w:eastAsia="ru-RU"/>
          <w14:ligatures w14:val="none"/>
        </w:rPr>
        <w:lastRenderedPageBreak/>
        <w:t>В стоимость санаторно-курортной путевки входит:</w:t>
      </w:r>
    </w:p>
    <w:p w14:paraId="7966E379" w14:textId="77777777" w:rsidR="00B33CA5" w:rsidRPr="00B33CA5" w:rsidRDefault="00B33CA5" w:rsidP="00B33C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</w:pPr>
      <w:r w:rsidRPr="00B33CA5"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  <w:t>1. Санаторно-курортные путевки с лечением - от 7 суток. </w:t>
      </w:r>
    </w:p>
    <w:p w14:paraId="7B3182FA" w14:textId="77777777" w:rsidR="00B33CA5" w:rsidRPr="00B33CA5" w:rsidRDefault="00B33CA5" w:rsidP="00B33C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</w:pPr>
      <w:r w:rsidRPr="00B33CA5"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  <w:t>2. Расчетный час сутками: заезд с 12:00 час</w:t>
      </w:r>
      <w:proofErr w:type="gramStart"/>
      <w:r w:rsidRPr="00B33CA5"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  <w:t>.</w:t>
      </w:r>
      <w:proofErr w:type="gramEnd"/>
      <w:r w:rsidRPr="00B33CA5"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  <w:t xml:space="preserve"> текущих суток, выезд до 12:00 час. последних суток.   </w:t>
      </w:r>
    </w:p>
    <w:p w14:paraId="357AB1EC" w14:textId="77777777" w:rsidR="00B33CA5" w:rsidRPr="00B33CA5" w:rsidRDefault="00B33CA5" w:rsidP="00B33C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</w:pPr>
      <w:r w:rsidRPr="00B33CA5"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  <w:t>3. При покупке путевки с лечением предоставление санаторно-курортная карты и справки об отсутствии контакта с больными коронавирусной инфекцией на протяжении 14 дней, выданная медицинской организацией, не ранее, чем за 3 дня до заезда в санаторий – обязательны, в том числе и на детей.  </w:t>
      </w:r>
      <w:r w:rsidRPr="00B33CA5"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  <w:br/>
        <w:t>4. Место в двухместном номере реализуется только при заселении не менее двух человек одновременно.    </w:t>
      </w:r>
    </w:p>
    <w:p w14:paraId="3F088360" w14:textId="77777777" w:rsidR="00B33CA5" w:rsidRPr="00B33CA5" w:rsidRDefault="00B33CA5" w:rsidP="00B33C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</w:pPr>
      <w:r w:rsidRPr="00B33CA5"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  <w:t>5. Регистрация иностранных граждан – 500 рублей.</w:t>
      </w:r>
    </w:p>
    <w:p w14:paraId="44A4CF25" w14:textId="77777777" w:rsidR="00B33CA5" w:rsidRPr="00B33CA5" w:rsidRDefault="00B33CA5" w:rsidP="00B33C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</w:pPr>
      <w:r w:rsidRPr="00B33CA5"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  <w:t>6. Лечение детей осуществляется с 4-х лет.3. Проживание детей до 3-х лет без предоставления дополнительного спального места – 200 рублей/сутки.</w:t>
      </w:r>
    </w:p>
    <w:p w14:paraId="01AB8D0C" w14:textId="77777777" w:rsidR="00B33CA5" w:rsidRPr="00B33CA5" w:rsidRDefault="00B33CA5" w:rsidP="00B33C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</w:pPr>
      <w:r w:rsidRPr="00B33CA5"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  <w:t>7. Система оплаты – наличный, безналичный расчет.</w:t>
      </w:r>
    </w:p>
    <w:p w14:paraId="25793EB9" w14:textId="77777777" w:rsidR="00672C3C" w:rsidRPr="000A1CD5" w:rsidRDefault="00672C3C">
      <w:pPr>
        <w:rPr>
          <w:rFonts w:ascii="Times New Roman" w:hAnsi="Times New Roman" w:cs="Times New Roman"/>
          <w:sz w:val="28"/>
          <w:szCs w:val="28"/>
        </w:rPr>
      </w:pPr>
    </w:p>
    <w:sectPr w:rsidR="00672C3C" w:rsidRPr="000A1CD5" w:rsidSect="000A1C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3C"/>
    <w:rsid w:val="000A1CD5"/>
    <w:rsid w:val="00672C3C"/>
    <w:rsid w:val="00B3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E189"/>
  <w15:chartTrackingRefBased/>
  <w15:docId w15:val="{A5FAE059-2DF3-4974-A7FB-28231D6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A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A1CD5"/>
    <w:rPr>
      <w:b/>
      <w:bCs/>
    </w:rPr>
  </w:style>
  <w:style w:type="character" w:styleId="a5">
    <w:name w:val="Hyperlink"/>
    <w:basedOn w:val="a0"/>
    <w:uiPriority w:val="99"/>
    <w:semiHidden/>
    <w:unhideWhenUsed/>
    <w:rsid w:val="000A1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2023-03-19T10:08:00Z</dcterms:created>
  <dcterms:modified xsi:type="dcterms:W3CDTF">2023-03-19T10:08:00Z</dcterms:modified>
</cp:coreProperties>
</file>