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EBB6" w14:textId="77777777" w:rsidR="005052EE" w:rsidRPr="005052EE" w:rsidRDefault="005052EE" w:rsidP="005052EE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</w:pP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>Стоимость путевки в санаторий «Демидково»</w:t>
      </w: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 xml:space="preserve"> </w:t>
      </w:r>
    </w:p>
    <w:p w14:paraId="7016FB6C" w14:textId="71E38096" w:rsidR="005052EE" w:rsidRPr="005052EE" w:rsidRDefault="005052EE" w:rsidP="005052EE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</w:pP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>с 1 июня 2023 г. по 31 августа 2023 г.</w:t>
      </w:r>
    </w:p>
    <w:p w14:paraId="3AFD0EA7" w14:textId="0DCB6112" w:rsidR="006E55FC" w:rsidRPr="006E55FC" w:rsidRDefault="006E55FC" w:rsidP="006E55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5FC">
        <w:rPr>
          <w:rFonts w:ascii="Times New Roman" w:eastAsia="Times New Roman" w:hAnsi="Times New Roman" w:cs="Times New Roman"/>
          <w:color w:val="3AA275"/>
          <w:kern w:val="0"/>
          <w:sz w:val="28"/>
          <w:szCs w:val="28"/>
          <w:u w:val="single"/>
          <w:shd w:val="clear" w:color="auto" w:fill="E8E8E8"/>
          <w:lang w:eastAsia="ru-RU"/>
          <w14:ligatures w14:val="none"/>
        </w:rPr>
        <w:t>Путевки "Оздоровление" (ЗАКАЗНОЕ МЕНЮ)</w:t>
      </w:r>
    </w:p>
    <w:tbl>
      <w:tblPr>
        <w:tblW w:w="142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2081"/>
        <w:gridCol w:w="2886"/>
        <w:gridCol w:w="1770"/>
        <w:gridCol w:w="1740"/>
        <w:gridCol w:w="2536"/>
      </w:tblGrid>
      <w:tr w:rsidR="006E55FC" w:rsidRPr="006E55FC" w14:paraId="2BFD816E" w14:textId="77777777" w:rsidTr="006E55FC">
        <w:trPr>
          <w:trHeight w:val="526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7FE61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67D52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Корпус</w:t>
            </w:r>
          </w:p>
        </w:tc>
        <w:tc>
          <w:tcPr>
            <w:tcW w:w="0" w:type="auto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28177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Стоимость 1 </w:t>
            </w:r>
            <w:proofErr w:type="spellStart"/>
            <w:proofErr w:type="gramStart"/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сут</w:t>
            </w:r>
            <w:proofErr w:type="spellEnd"/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./</w:t>
            </w:r>
            <w:proofErr w:type="gramEnd"/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руб.</w:t>
            </w:r>
          </w:p>
        </w:tc>
      </w:tr>
      <w:tr w:rsidR="006E55FC" w:rsidRPr="006E55FC" w14:paraId="6776BCF4" w14:textId="77777777" w:rsidTr="006E55FC">
        <w:trPr>
          <w:trHeight w:val="526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B3293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01488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08B29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основное место с лечением (взрослый 1 чел.)</w:t>
            </w:r>
          </w:p>
        </w:tc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77100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</w:t>
            </w:r>
          </w:p>
        </w:tc>
      </w:tr>
      <w:tr w:rsidR="006E55FC" w:rsidRPr="006E55FC" w14:paraId="7E7F2E3A" w14:textId="77777777" w:rsidTr="006E55FC">
        <w:trPr>
          <w:trHeight w:val="526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BC012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44DCC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99473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0FE08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E5537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ребенок (с 1 до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816CA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начиная со второго ребенка до 1-го года</w:t>
            </w:r>
          </w:p>
        </w:tc>
      </w:tr>
      <w:tr w:rsidR="006E55FC" w:rsidRPr="006E55FC" w14:paraId="0FD279C7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D6805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СЮИТ, ЛЮКС+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78E2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653B0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55BC1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DECA1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BBD86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E55FC" w:rsidRPr="006E55FC" w14:paraId="4B297BD8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66E55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37EB4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0B8B3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A87CA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82547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AE6EB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E55FC" w:rsidRPr="006E55FC" w14:paraId="26DB7D2C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0E956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42FE2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DA7F2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0ED9F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8A63B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E0B7D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E55FC" w:rsidRPr="006E55FC" w14:paraId="5DD70A6A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DD4C1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7CCCD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8A266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AF94C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AB511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152EC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E55FC" w:rsidRPr="006E55FC" w14:paraId="53C96064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766D1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01F64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11365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20241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D350D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931D4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6E55FC" w:rsidRPr="006E55FC" w14:paraId="05E04224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3B604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AA18E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47FDC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9C20A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5A610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0A8FF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E55FC" w:rsidRPr="006E55FC" w14:paraId="48729F1C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60A2A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0B1BF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FA09E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171AA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25D4D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23BF2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E55FC" w:rsidRPr="006E55FC" w14:paraId="2E1448EB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EDA19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E4A0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C8532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EBC69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EDBB0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EDD16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E55FC" w:rsidRPr="006E55FC" w14:paraId="20EDD532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E347D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0866F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2472A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0CD08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67D47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0F0AD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6E55FC" w:rsidRPr="006E55FC" w14:paraId="7436C937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8A96B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847EF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C8267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37671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3C2C4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39A64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E55FC" w:rsidRPr="006E55FC" w14:paraId="64302A39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2297B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E401B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E1F5B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5ADD8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AEB66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556D0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E55FC" w:rsidRPr="006E55FC" w14:paraId="24A54770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0C38C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 одноэтажный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A887C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2C07C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F1ACE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42ECD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4198F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E55FC" w:rsidRPr="006E55FC" w14:paraId="613FBA8C" w14:textId="77777777" w:rsidTr="006E55FC">
        <w:trPr>
          <w:trHeight w:val="526"/>
        </w:trPr>
        <w:tc>
          <w:tcPr>
            <w:tcW w:w="325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2564C" w14:textId="77777777" w:rsidR="006E55FC" w:rsidRPr="006E55FC" w:rsidRDefault="006E55FC" w:rsidP="006E5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  <w:r w:rsidRPr="006E55FC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 двухэтажный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58DCF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DFCC4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6B862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C3E85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779FE" w14:textId="77777777" w:rsidR="006E55FC" w:rsidRPr="006E55FC" w:rsidRDefault="006E55FC" w:rsidP="006E5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E55F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</w:tbl>
    <w:p w14:paraId="64E46C51" w14:textId="77777777" w:rsidR="006E55FC" w:rsidRPr="006E55FC" w:rsidRDefault="006E55FC" w:rsidP="006E5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</w:pPr>
      <w:r w:rsidRPr="006E55FC">
        <w:rPr>
          <w:rFonts w:ascii="Times New Roman" w:eastAsia="Times New Roman" w:hAnsi="Times New Roman" w:cs="Times New Roman"/>
          <w:b/>
          <w:bCs/>
          <w:color w:val="090808"/>
          <w:kern w:val="0"/>
          <w:sz w:val="28"/>
          <w:szCs w:val="28"/>
          <w:u w:val="single"/>
          <w:lang w:eastAsia="ru-RU"/>
          <w14:ligatures w14:val="none"/>
        </w:rPr>
        <w:t>Примечание: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1. Стоимость путевки включает: размещение, трехразовое питание по системе "Заказное меню", досуг, посещение бассейна с комплексом саун 1 раз в 3 дня (при размещении от 3 суток), по предварительной записи (1 час), фито-чай в фитобаре (1 чашка/1 чел.) 1 раз в 3 дня (при размещении от 3 суток), одна консультация врача вне зависимости от количества дней заезда.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lastRenderedPageBreak/>
        <w:t>2. Путевки реализуются на срок от 3-х суток.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3. Расчетный час сутками: заезд с 08:00 час., выезд 06:00 час.;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12:00 час., выезд 10:00 час.;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17:00 час., выезд в 15:00 час.;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21:00 час., выезд в 19:00 час.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Последние сутки проживания составляют 22 часа.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4. При покупке путевки на каждого взрослого пребывание одного ребенка в возрасте до 1-го года - бесплатно. Пребывание более одного ребенка в возрасте до 1-го года на одного взрослого оплачивается согласно прейскуранту.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5. Место в номере реализуется только при заселении не менее двух человек одновременно.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6. Размещение в домах 1.1.-1.4. и 1.7. допускается не более 8-ми человек.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7. Размещение в  одноэтажных эко-домах допускается не более 4-х человек.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8. Размещение в двухэтажных эко-домах допускается не более 6-ти человек.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9. Взрослым для посещения бассейна необходимо иметь медицинскую справку от дерматолога. Срок действия справки 3 месяца.</w:t>
      </w:r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10. Дети до 12 лет могут посещать бассейны только при наличии результатов паразитологического обследования на энтеробиоз (п. 3343. СанПиН 3.3686-</w:t>
      </w:r>
      <w:proofErr w:type="gramStart"/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>21  "</w:t>
      </w:r>
      <w:proofErr w:type="gramEnd"/>
      <w:r w:rsidRPr="006E55FC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>Санитарно-эпидемиологические требования по профилактике инфекционных болезней"). Срок действия справки 3 месяца.</w:t>
      </w:r>
    </w:p>
    <w:p w14:paraId="52557C07" w14:textId="77777777" w:rsidR="00834418" w:rsidRPr="006E55FC" w:rsidRDefault="00834418" w:rsidP="006E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4418" w:rsidRPr="006E55FC" w:rsidSect="005052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18"/>
    <w:rsid w:val="005052EE"/>
    <w:rsid w:val="006E55FC"/>
    <w:rsid w:val="00834418"/>
    <w:rsid w:val="00A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D74B"/>
  <w15:chartTrackingRefBased/>
  <w15:docId w15:val="{F513A42B-BE89-46E3-A527-7D93311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2E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50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2023-03-19T09:43:00Z</dcterms:created>
  <dcterms:modified xsi:type="dcterms:W3CDTF">2023-03-19T09:43:00Z</dcterms:modified>
</cp:coreProperties>
</file>