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B0" w:rsidRPr="009B0AB0" w:rsidRDefault="009B0AB0" w:rsidP="009B0AB0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9B0AB0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 Сердце Европы: Беларусь</w:t>
      </w:r>
    </w:p>
    <w:p w:rsidR="009B0AB0" w:rsidRPr="009B0AB0" w:rsidRDefault="009B0AB0" w:rsidP="009B0AB0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9B0AB0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(Витебск-Минск-Мир-Несвиж-Брест-Беловежская пуща)</w:t>
      </w:r>
      <w:r w:rsidRPr="009B0AB0">
        <w:rPr>
          <w:rFonts w:ascii="Arial" w:eastAsia="Times New Roman" w:hAnsi="Arial" w:cs="Arial"/>
          <w:sz w:val="16"/>
          <w:szCs w:val="17"/>
          <w:lang w:eastAsia="ru-RU"/>
        </w:rPr>
        <w:br/>
      </w:r>
      <w:r w:rsidRPr="009B0AB0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Автобусный тур</w:t>
      </w:r>
    </w:p>
    <w:p w:rsidR="009B0AB0" w:rsidRPr="009B0AB0" w:rsidRDefault="009B0AB0" w:rsidP="009B0AB0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9B0AB0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9B0AB0" w:rsidRPr="009B0AB0" w:rsidTr="009B0AB0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Программа включает:</w:t>
            </w:r>
          </w:p>
          <w:p w:rsidR="009B0AB0" w:rsidRPr="009B0AB0" w:rsidRDefault="009B0AB0" w:rsidP="009B0AB0">
            <w:pPr>
              <w:spacing w:after="0" w:line="240" w:lineRule="auto"/>
              <w:ind w:left="127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обзорные экскурсии по г. Витебску, Минску и Бресту;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Дом-музей Марка Шагала с анимационной программой "Полеты над Витебском";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экскурсия в Мирский замок;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Посещение Несвижского дворцово-паркового комплекса;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Мемориальный комплекс "Брестская крепость – герой", в т.ч. Музей крепости;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Беловежская пуща: Музей природы, вольеры с животными.</w:t>
            </w:r>
          </w:p>
        </w:tc>
      </w:tr>
    </w:tbl>
    <w:p w:rsidR="009B0AB0" w:rsidRPr="009B0AB0" w:rsidRDefault="009B0AB0" w:rsidP="009B0AB0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9B0AB0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8053"/>
      </w:tblGrid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Скачать программу: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4250D1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4" w:history="1">
              <w:r w:rsidR="009B0AB0"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Скачать памятку: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4250D1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5" w:history="1">
              <w:r w:rsidR="009B0AB0"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Дата тура: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29 декабря 2022 г. – 5 января 2023 г.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8 дней – 7 ночей (в Беларуси 4 дня)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Описание: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 рамках данного тура участники совершат настоящее европейское путешествие: каждый день в новом городе, каждый день свой тематический маршрут, каждый день дарит новые незабываемые эмоции! Более того, отсутствие ночных переездов в рамках экскурсионной программы в Беларуси и наличие свободного времени сделают отдых по-настоящему комфортным!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Преимущества тура: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сопровождение из г. Перми;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местный гид на протяжении всего маршрута в Беларуси;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тематическая программа в каждом городе;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впечатления – анимационная программа "Полеты над Витебском", посещение объектов, включенных в список Всемирного наследия ЮНЕСКО;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входные билеты в рамках экскурсий по программе и питание (3 завтрака, 4 обеда) входят в стоимость;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наличие свободного времени во второй половине дня;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подбор предложений для организации свободного времени.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Тур подходит для: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семейных путешествий, ориентирован на туристов, предпочитающих насыщенную экскурсионную программу.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Тур подходит для детей от 6 лет!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Программа тура: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1: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22.00 – Сбор группы на ул. Ленина, 53 ("Театр-Театр") и выезд на программу (переезд Пермь-Витебск около 37 час.).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2: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В дороге. Просмотр фильмов, общение.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3 (программа проходит по местному времени):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Культура (Витебск).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Знакомство с Беларусью начнется с экскурсионной программы в одном из древнейших городов республики, бывшей культурной столице – Витебске. Почувствовать дух времени среди архитектурных объектов с тысячелетней историей, увидеть церковь с уникальной кладкой, представленной только в Витебске и Стамбуле, погрузиться в творчество Марка Шагала, открыть национальную белорусскую кухню, а в свободное время прокатиться на трамвае – символе города или посетить старейший кинотеатр Беларуси.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Экспириенс: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 xml:space="preserve">– обзорная экскурсия по городу с посещением Благовещенской 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церкви, не имевшей аналогов на Руси;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национальная кухня;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анимационная программа в Доме-музее Марка Шагала.</w:t>
            </w:r>
          </w:p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08.30 – Прибытие в г. Витебск. Встреча на ЖД вокзале города, у главного входа (для туристов, самостоятельно приезжающих к месту старта программы). 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09.00 – Встреча с гидом, отправление на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обзорную экскурсию по городу "Витебск – культурная столица Беларуси".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Великолепие архитектуры города с более чем тысячелетней историей, сочетающего в себе черты запада и востока. Прекрасно сохранившаяся и восстановленная застройка исторической части города XVIII-XIX вв. "Горбатые Витебские улочки", где можно разбежаться и …. "взлететь". Ратуша – символ вольного города, Воскресенская церковь – один из красивейших памятников виленского барокко. Величественный Успенский собор. Пешеходная улица Суворова, вдоль которой расположены сувенирные лавки, картинные галереи, кафе, трактиры, кофейни. Благовещенская церковь – памятник древнего зодчества XII в. Жемчужина современной архитектуры – Летний Амфитеатр – лучшая концертная площадка Европы, на которой проходит всемирно известный фестиваль искусств "Славянский базар".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12.00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Обед в кафе национальной кухни (включен в стоимость).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13.00 – Посещение Дома-музея Марка Шагала.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Дом-музей Марка Шагала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– место, где прошли детские и юношеские годы великого мастера. Окунуться в атмосферу конца XIX-нач. XX вв., понять истоки творческого вдохновения художника и принять участие в анимационной программе "Полеты над Витебском", в ходе которой произведения Марка Шагала "оживут", а группа испытает ощущение полета над городом в необычном формате.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14.30 – Размещение в гостинице. Свободное время.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 рамках свободного времени можно посетить (по желанию, за отдельную плату):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1) Витебский трамвай (прогулка).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Витебск – первый город в Российской империи, по улицам которого стал ходить трамвай. Сделать фотографии у памятника Витебскому трамваю, а затем прокатиться уже на настоящем транспортном средстве – одном из символов города.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2) Кинотеатр "Дом кино".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"Дом кино" – старейший кинотеатр города и республики, располагается в здании – памятнике архитектуры кон. XIX-нач. XX вв.</w:t>
            </w:r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4: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Столица (Минск).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День посвящен прогулке по столице Республики Беларусь: оказаться на самой длинной улице и самой большой площади в Европе, открыть для себя "зеленую" часть города (в Минске около 844 деревьев, а плошадь цветочных клумб соответствует 10 футбольным стадионам), обновить ленту в социальных сетях благодаря современным арт-объектам и, возможно, даже выучить несколько слов на белорусском языке.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Экспириенс: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посещение объектов, включенных в список наиболее выдающихся архитектурных строений современности;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свободное время с возможностью выбора дополнительных экскурсий;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магазины белорусских брендов.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07.00 – Завтрак в кафе гостиницы, освобождение номеров. Встреча с гидом.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08.30 – Переезд в г. Минск.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12.00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Обзорная автобусно-пешеходная экскурсия по г. Минску – столице Республики Беларусь.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Экскурсия позволит познакомиться с основными достопримечательностями одного из самых красивых европейских городов, поражающего любого путешественника особым домашним уютом и теплотой, потрясающей архитектурой, широтой улиц и проспектов.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Троицкое предместье – исторический центр старого города со старинными, будто игрушечными домиками XVIII-XIX вв. Верхний город с Ратушей и кафедральным собором Святого Духа. Живописные изогнутые улочки, уютные кафе, дома ремесленников, галереи художников. Костел Св. Девы Марии, торговые ряды, древняя Немига. Остров скорби и слез в излучине реки Свислочь и мемориальный комплекс "Сынам Отечества", открытый в память о жителях Беларуси, павших в сражениях всех времен. Динамичный современный облик Минска. Уникальная знаковая архитектура главной улицы – памятника градостроительного искусства XX в. Площадь Победы и Национальная библиотека, включенные в список наиболее выдающихся архитектурных строений современности.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15.00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Обед в кафе города (включен в стоимость).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16.00 – Размещение в гостинице. Свободное время.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Экскурсии по предварительному согласованию и за доп. плату (при группе от 10 чел.):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1) Обзорная экскурсия по музею "Лошицкая усадьба", с посещением парка (1-1,5 часа).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Музей расположен в зданиях бывшего усадебного дома и приусадебного флигеля – памятниках архитектуры второй половины XVIII-XIX вв. на территории Лошицкого усадебно-паркового комплекса. Экспозиция знакомит с историей Лошицы и Лошицкой усадьбы. Представлены восстановленные интерьеры жилого дома с подлинными предметами конца XVIII-нач. ХХ вв. В приусадебном флигеле работает долгосрочный выставочный проект "Колесо времени" – предметы материальной культуры Минска и окрестностей конца XIX-первой пол. ХХ вв.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2) Экскурсия в Музей архитектурных миниатюр "Страна Мини" (2,5-3 часа).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Один из самых молодых музеев г. Минска, который открылся в 2016 г. На данный момент он является единственным в своем роде – аналогов не существует ни в Минске, ни на всей территории нашей страны. В первую очередь, это возможность увидеть все ключевые достопримечательности Беларуси за 2 часа. Исходя из названия музея, становится понятно, что его экспозиция состоит из миниатюр. В мире существует совсем немного аналогов музеев с миниатюрными экспонатами (всего 18), однако "Страна Мини" – действительно уникальное место. Каждый макет, который можно увидеть в выставочном зале музея – точная и детализированная копия одной из достопримечательностей Беларуси. Экспонаты представляют собой настоящие произведения искусства, многие состоят из нескольких тысяч деталей. Еще одной отличительной особенностью экспонатов является их интерактивность, при этом у каждого макета своя собственная "фишка", есть встроенные механизированные элементы.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Кроме того, можно посетить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магазины фирменной торговли известных белорусских брендов: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"Марко", "Милавица", "Элема", "Белита", "Коммунарка", "Свитанок" (обувь, трикотаж, одежда, косметика, белорусский лен, кондитерские и ликеро-водочные изделия лучших белорусских производителей).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День 5: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Всемирное наследие ЮНЕСКО (Мир, Несвиж).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Программа этого дня наполнена тайнами и легендами объектов Всемирного наследия ЮНЕСКО. Мирский замок примечателен сочетанием трех архитектурных стилей (готика, барокко и ренессанс), а Дворцово-парковый ансамбль в Несвиже удивляет не только архитектурой, но и ландшафтными парками с различными современными скульптурами, 150-летними деревьями и прудом.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Экспириенс: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посещение двух территорий в течение одного дня;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объекты, включенные в список Всемирного наследия ЮНЕСКО;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экскурсии, наполненные легендами и мифами.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07.30 – Завтрак в кафе гостиницы, освобождение номеров. Встреча с гидом.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09.00 – Переезд в городской пос. Мир.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11.00 – Экскурсия в Мирский замок.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Мирский замок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– памятник оборонного зодчества Беларуси (XVI в.), внесенный в каталог мирового культурно-исторического наследия ЮНЕСКО, выдающееся произведение белорусского зодчества. Взору откроется богатый дворец эпохи средневековья, своей монументальностью и неприступностью олицетворяющий силу и неограниченную власть феодала. 29 экспозиционных залов, в т.ч. "Сени", "Столовая изба", "Портретный зал", "Гостиная", "Винные погреба", "Оружейная палата", "Бибилиотека" помогут познакомиться с историей всех владельцев замка, бытом и культурой Великого Княжества Литовского... а также Спасская часовня-усыпальница князей Святополк-Мирских, Замковая башня.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13.30 – Переезд в г. Несвиж.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Несвиж – один из самых значимых в истории Великого Княжества Литовского город, увенчанный коронованным орлом Радзивиллов, самых могущественных магнатов княжества.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14.00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Обед в кафе города (включен в стоимость).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15.30 – Посещение Несвижского дворцово-паркового комплекса.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Несвижский дворцово-парковый комплекс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включён в список Всемирного наследия ЮНЕСКО, с разноплановой архитектурой и крупнейшим ландшафтным парком. Осмотр дворцово-замкового ансамбля, построенного по проекту итальянского зодчего Джованни Бернардони, того самого, который участвовал в строительстве и реконструкции знаменитого собора Петра и Павла в Риме.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Экскурсия по залам замка: Большому столовому, Малому столовому, Бальному. Система оборонительных сооружений, превращавших дворец в неприступную крепость, считавшуюся одной из самых совершенных крепостей Европы. Фарный костел (XVI в.), первый в Восточной Европе памятник в стиле барокко, усыпальница князей Радзивиллов. Каждый уголок парка наполнен таинственными легендами и мифами.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18.00 – Переезд в г. Брест. Размещение в гостинице, свободное время.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6: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История и природа (Брест, Беловежская пуща).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 Заключительный день в Беларуси пройдет в атмосфере погружения в эпоху XIX-XX вв. (Брестская крепость) и изучения природного мира республики (Беловежская пуща). Ощутить на себе события Великой Отечественной войны, совершить прогулку по территории, внесенной в список Всемирного культурного и природного наследия ЮНЕСКО, увидеть самую высокую ель Европы и, конечно, мощных зубров (если 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повезет, в естественной среде обитания, а не только в вольере).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Экспириенс: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знаковые объекты показа Беларуси;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экскурсия по территории, включенной в список Всемирного культурного и природного наследия ЮНЕСКО;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– свободное время с возможностью посещения резиденции белорусского Деда Мороза (за доп. плату).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07.00 – Завтрак в кафе гостиницы, освобождение номеров. Встреча с гидом.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08.00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Обзорная экскурсия по г. Бресту.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Брест – однин из старейших городов Беларуси с богатой историей и насыщенной разнообразием событий современностью. Крестовоздвиженский костел, Площадь Свободы, Свято-Николаевская братская церковь, собор Св.Симеона, Театр музыки и драмы, Аллея фонарей и др.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10.00 – Посещение мемориального комплекса "Брестская крепость – герой", Музея крепости.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Брестская крепость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– одно из знаковых мест Беларуси, которое хранит память о великом подвиге советского народа. Старые строения, руины, скульптурно-архитектурные сооружения: монумент "Мужество" – погрудная скульптура воина, выполненная из бетона, высотой 33,5 м., площадь Церемониалов, штык-обелиск и вечный огонь. Особые эмоции вызывает скульптурная композиция "Жажда" – фигура советского воина, который, опираясь на автомат, тянется каской к воде.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11.30 – Переезд в Беловежскую пущу.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Беловежская пуща внесена в список Всемирного культурного и природного наследия ЮНЕСКО. Сочетание богатого растительного мира и изумительных ландшафтов.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12.30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Обед в кафе на территории Беловежской пущи (включен в стоимость).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13.30 – Экскурсия в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Музей природы Беловежской пущи.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В музее представлено более тысячи экспонатов. Участники программы увидят копытных животных (олень, кабан, косуля, лось) и хищников (волк, рысь, лисица, куница, барсук, енотовидная собака). На втором этаже – царство птиц, которых в пуще насчитывается около 250 видов. Коллекция дереворазрушающих грибов – одна из самых полных в республике. Рыбы, грызуны, гербарии, энтомологическая выставка (включая коллекцию дневных и ночных бабочек). Впечатление усиливают звуки природы – щебет птиц, хрюканье и рев лесных животных, сопровождающих путешествие по музею.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14.30 – </w:t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Прогулка по территории вольеров с животными.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Вольеры занимают около 20 га. Здесь обитают рысь, лисица, косуля, благородный олень, зубр, волк, лось, дикий кабан, енотовидная собака и пятнистый олень.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15.30 – Свободное время.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В рамках свободного времени можно посетить (по желанию, за отдельную плату):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1) Резиденцию белорусского Деда Мороза.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 xml:space="preserve">Резиденция включает в себя Дом Деда Мороза с мастерскими, домик Снегурочки, музей детских писем, где хранятся письма, рисунки и поделки, которые присылают дети со всей страны. На входе гостей встречают два рыцаря: Дуб-Дубович и Вяз-Вязович. Вас проведут по аллее сказок, где представлены скульптуры сказочных героев (Двенадцать месяцев, Аленушка и братец Иванушка, Емеля, Белоснежка и семь гномов и многие другие сказочные персонажи). Есть в царстве Деда Мороза и ветряная мельница, перемалывающая 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плохие поступки, и волшебный колодец.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2) Сувенирные магазины.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17.30 – Отправление в г. Пермь (через ЖД вокзал г. Бреста).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7: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В дороге. Просмотр фильмов, обмен впечатлениями.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День 8: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07.00-08.00 – Прибытие в г. Пермь.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1) Гостиница "Витебск", г. Витебск. Сайт </w:t>
            </w:r>
            <w:hyperlink r:id="rId6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http://www.hotel-vitebsk.by/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Завтрак – континентальный (входит в стоимость проживания).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Номера категории "стандарт" – однокомнатный номер с двумя 1,5-спальными кроватями, прикроватные тумбочки, душевая кабина или ванна, санузел, туалетные принадлежности, телевизор, телефон, wi-fi, холодильник, шкаф для одежды, рабочая зона с письменным столом, стулья. Трехместное размещение (по запросу) – блок из двух комнат (двухместный и одноместный) с общей прихожей и санузлом.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br/>
              <w:t>Гостиница "Витебск" находится в центре города, в 5 мин. ходьбы до основных достопримечательностей, из окон открывается панорамный вид на историческую часть города. Работает пункт обмена валют, ресторан.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2) Гостиница "Спутник", г. Минск. Сайт </w:t>
            </w:r>
            <w:hyperlink r:id="rId7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http://www.sputnik-hotel.com/index.html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Завтрак – континентальный (входит в стоимость проживания).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Номера категории "стандарт" – две односпальные кровати, прикроватные тумбочки, ванна или душевая кабина, санузел, банные полотенца, телевизор, телефон, wi-fi, мини-холодильник, шкаф для одежды, письменный стол, стулья, кулер на этаже. Трехместное размещение (по запросу) – двухкомнатный номер с двумя кроватями и диваном в гостиной.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Гостиница "Спутник" расположена в 10 мин. от центра столицы. К услугам гостей ресторан белорусской и европейской кухни, кулинария, парикмахерская, сауна.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3) Гостиница "Буг", г. Брест. Сайт </w:t>
            </w:r>
            <w:hyperlink r:id="rId8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http://hotelbug.by/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Завтрак – "шведский стол" (входит в стоимость проживания).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Номера категории "стандарт" – две односпальные кровати, прикроватные тумбочки, душевая кабина, косметические средства, санузел, фен, телевизор, wi-fi, холодильник, рабочий стол. Трехместное размещение (по запросу) – в номере одна двуспальная кровать и диван, либо три односпальные кровати.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Гостиница "Буг" открылась в 2017 г. после ремонта. Идеально расположена для посещения всех главных достопримечательностей Бреста и региона, включая Брестскую крепость и Беловежскую пущу.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* Оператор имееет право заменить гостиницу на аналогичную либо выше уровнем.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автобусный проезд Пермь-Беларусь-Пермь (встреча на ЖД вокзале г. Витебска, трансфер на ЖД вокзал г. Бреста);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чай/кофе в автобусе;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сопровождение нашим сотрудником из Перми и обратно, контроль всех вопросов;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проживание в гостиницах при двухместном размещении;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транспортное обслуживание по экскурсионной программе;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услуги местных экскурсоводов;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входные билеты в музеи по программе (Дом-музей Марка Шагала, Мирский замок, Несвижский дворцово-парковый комплекс, Брестская крепость, Беловежская пуща);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– питание (3 завтрака, 4 обеда);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страховка на проезд в автобусе.</w:t>
            </w:r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Для даты 29.12</w:t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- для туристов из Кунгура; Соликамска, Березников, Добрянки и Полазны включен трансфер на большом автобусе вперед и обратно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Дополнительно по желанию оплачивается при бронировании: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доплата за второе место в автобусе – 12 000 руб/чел.;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ЖД проезд: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туда: Пермь-Москва (от 3 150 руб.), Москва-Витебск (от 2 260 руб.);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обратно: Брест-Москва (от 3 146 руб.), Москва-Пермь (от 3 145 руб.);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обзорная экскурсия по музею "Лошицкая усадьба", с посещением парка – 1 100 руб./чел. (взр.), 900 руб./чел. (школьники 6-18 лет);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экскурсия в Музей архитектурных миниатюр "Страна Мини" – 1 500 руб./чел. (взр.), 1 400 руб./чел. (школьники 6-18 лет).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завтраки (2-й, 3-й, 7-й дни, по пути остановка в придорожном кафе по пути следования автобуса);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ужины – около 350 руб./чел.;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поездка на Витебском трамвае – около 18 руб./чел.;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посещение кинотеатра "Дом кино" (вечерний сеанс) – от 120 руб./чел.;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Резиденция белорусского Деда Мороза – 400 руб./чел. (взр.), 350 руб./чел. (школьники 6-18 лет), бесплатно – дошкольники;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сувениры.</w:t>
            </w:r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Примерно с собой на 1 человека нужно взять – от 3 500 р. на дополнительные расходы.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поездки в автобусе: плед; подушечка; кружка; шлепанцы, чтобы не затекали ноги; спортивные штаны для удобства переезда; лекарства по надобности; перекус, наличные деньги на посещение санитарных зон и питание; питьевую воду (в кулере только горячая вода). В автобусе предусмотрена продажа туристических товаров за наличные средства (пледы, подушки под голову, беруши, маски для сна).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экскурсий: фотоаппарат, зарядное устройство; наличные (!) деньги на сувениры, питание; удобную одежду и обувь по погоде; головной убор, солнцезащитные очки, солнцезащитный крем; удобную сумку или рюкзак; зонтик или дождевик.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Скидки: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300 руб. за последний ряд в автобусе;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300 руб. для туристов, выезжающих из Удмуртии;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350 руб. для школьников в возрасте 6-16 лет;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 3 000 руб. для туристов, самостоятельно приезжающих к месту старта программы (г. Витебск).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16.30 - </w:t>
            </w:r>
            <w:r w:rsidR="004250D1" w:rsidRPr="004250D1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>г. Соликамск, Воскресенская площадь</w:t>
            </w:r>
            <w:bookmarkStart w:id="0" w:name="_GoBack"/>
            <w:bookmarkEnd w:id="0"/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17.15 - </w:t>
            </w:r>
            <w:hyperlink r:id="rId9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Березники, ТЦ «Оранж Молл», ул. Пятилетки, 150</w:t>
              </w:r>
            </w:hyperlink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19.45 - </w:t>
            </w:r>
            <w:hyperlink r:id="rId10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Кунгур, ул. Ленина 16А ("Гончарная лавка")</w:t>
              </w:r>
            </w:hyperlink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20.15 - </w:t>
            </w:r>
            <w:hyperlink r:id="rId11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Добрянка, перекресток ул. Советской и ул. Победы ("Пяточек")</w:t>
              </w:r>
            </w:hyperlink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21.00 - </w:t>
            </w:r>
            <w:hyperlink r:id="rId12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пос. Полазна, ул. Трухина, 54 (от старой автостанции)</w:t>
              </w:r>
            </w:hyperlink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22.00 – </w:t>
            </w:r>
            <w:hyperlink r:id="rId13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22.10 – </w:t>
            </w:r>
            <w:hyperlink r:id="rId14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22.15 – </w:t>
            </w:r>
            <w:hyperlink r:id="rId15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м-н Закамск, ост. Лядова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22.40 – </w:t>
            </w:r>
            <w:hyperlink r:id="rId16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22.45 – </w:t>
            </w:r>
            <w:hyperlink r:id="rId17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23.00 – </w:t>
            </w:r>
            <w:hyperlink r:id="rId18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Нытвенский отворот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23.05 – </w:t>
            </w:r>
            <w:hyperlink r:id="rId19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Григорьевский отворот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23.10 – </w:t>
            </w:r>
            <w:hyperlink r:id="rId20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23.30 – </w:t>
            </w:r>
            <w:hyperlink r:id="rId21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Очерский отворот (АЗС "Лукойл")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23.50 – </w:t>
            </w:r>
            <w:hyperlink r:id="rId22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00.00 – </w:t>
            </w:r>
            <w:hyperlink r:id="rId23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Большая Соснова, кафе "Гавань"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01.00 (УДМ) – </w:t>
            </w:r>
            <w:hyperlink r:id="rId24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01.45 (УДМ) – </w:t>
            </w:r>
            <w:hyperlink r:id="rId25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03.00 (УДМ) – </w:t>
            </w:r>
            <w:hyperlink r:id="rId26" w:tgtFrame="_blank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Можга, ул. имени Ф.Я. Фалалеева, 10, кафе "Турист"</w:t>
              </w:r>
            </w:hyperlink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Паспорт/свидетельство о рождении, нотариально заверенное согласие одного из родителей на выезд ребенка (в случае, если ребенок едет в сопровождении других людей), мед. полис.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  <w:tr w:rsidR="009B0AB0" w:rsidRPr="009B0AB0" w:rsidTr="009B0AB0">
        <w:trPr>
          <w:jc w:val="center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Сведения о туроператоре:</w:t>
            </w:r>
          </w:p>
        </w:tc>
        <w:tc>
          <w:tcPr>
            <w:tcW w:w="8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Общество с ограниченной ответственностью "Илва" РТО 017513</w:t>
            </w:r>
          </w:p>
        </w:tc>
      </w:tr>
    </w:tbl>
    <w:p w:rsidR="009B0AB0" w:rsidRPr="009B0AB0" w:rsidRDefault="009B0AB0" w:rsidP="009B0AB0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9B0AB0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421"/>
        <w:gridCol w:w="1558"/>
        <w:gridCol w:w="1558"/>
        <w:gridCol w:w="1558"/>
      </w:tblGrid>
      <w:tr w:rsidR="009B0AB0" w:rsidRPr="009B0AB0" w:rsidTr="009B0AB0">
        <w:trPr>
          <w:jc w:val="center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Забронировать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Стоимость, руб. (чел.)</w:t>
            </w:r>
          </w:p>
        </w:tc>
      </w:tr>
      <w:tr w:rsidR="009B0AB0" w:rsidRPr="009B0AB0" w:rsidTr="009B0AB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2-мест стандарт (TWIN)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1-мест стандарт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3-мест стандарт</w:t>
            </w:r>
          </w:p>
        </w:tc>
      </w:tr>
      <w:tr w:rsidR="009B0AB0" w:rsidRPr="009B0AB0" w:rsidTr="009B0AB0">
        <w:trPr>
          <w:jc w:val="center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4250D1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hyperlink r:id="rId27" w:history="1">
              <w:r w:rsidR="009B0AB0"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29.12.2022-05.01.2023</w:t>
              </w:r>
            </w:hyperlink>
          </w:p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Пермь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hyperlink r:id="rId28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29800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32700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29000</w:t>
            </w:r>
          </w:p>
        </w:tc>
      </w:tr>
      <w:tr w:rsidR="009B0AB0" w:rsidRPr="009B0AB0" w:rsidTr="009B0AB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Кунгур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hyperlink r:id="rId29" w:history="1">
              <w:r w:rsidRPr="009B0AB0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30900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33800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30100</w:t>
            </w:r>
          </w:p>
        </w:tc>
      </w:tr>
      <w:tr w:rsidR="009B0AB0" w:rsidRPr="009B0AB0" w:rsidTr="009B0AB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Соликамск, Березники, Полазна, Добрянка</w:t>
            </w:r>
            <w:r w:rsidRPr="009B0AB0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hyperlink r:id="rId30" w:history="1">
              <w:r w:rsidRPr="009B0AB0">
                <w:rPr>
                  <w:rFonts w:ascii="Arial" w:eastAsia="Times New Roman" w:hAnsi="Arial" w:cs="Arial"/>
                  <w:b/>
                  <w:bCs/>
                  <w:sz w:val="24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32400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35300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31600</w:t>
            </w:r>
          </w:p>
        </w:tc>
      </w:tr>
      <w:tr w:rsidR="009B0AB0" w:rsidRPr="009B0AB0" w:rsidTr="009B0AB0">
        <w:trPr>
          <w:jc w:val="center"/>
        </w:trPr>
        <w:tc>
          <w:tcPr>
            <w:tcW w:w="2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B0AB0" w:rsidRPr="009B0AB0" w:rsidRDefault="009B0AB0" w:rsidP="009B0AB0">
            <w:pPr>
              <w:spacing w:before="150" w:after="30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B0AB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Для туристов, выезжающих из Удмуртии – скидка 300 руб.</w:t>
            </w:r>
          </w:p>
        </w:tc>
      </w:tr>
    </w:tbl>
    <w:p w:rsidR="00D22C43" w:rsidRPr="009B0AB0" w:rsidRDefault="00D22C43" w:rsidP="009B0AB0">
      <w:pPr>
        <w:spacing w:line="240" w:lineRule="auto"/>
        <w:contextualSpacing/>
        <w:rPr>
          <w:sz w:val="20"/>
        </w:rPr>
      </w:pPr>
    </w:p>
    <w:sectPr w:rsidR="00D22C43" w:rsidRPr="009B0AB0" w:rsidSect="009B0A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35"/>
    <w:rsid w:val="004250D1"/>
    <w:rsid w:val="009B0AB0"/>
    <w:rsid w:val="009F1935"/>
    <w:rsid w:val="00D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0042-4743-456E-BF6C-D72D8BD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B0"/>
    <w:rPr>
      <w:b/>
      <w:bCs/>
    </w:rPr>
  </w:style>
  <w:style w:type="character" w:styleId="a5">
    <w:name w:val="Hyperlink"/>
    <w:basedOn w:val="a0"/>
    <w:uiPriority w:val="99"/>
    <w:semiHidden/>
    <w:unhideWhenUsed/>
    <w:rsid w:val="009B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bug.by/" TargetMode="External"/><Relationship Id="rId13" Type="http://schemas.openxmlformats.org/officeDocument/2006/relationships/hyperlink" Target="https://yandex.ru/maps/?um=constructor%3A991417203fcb4cfbe4666bc784be274b211bb28d360f574d8aaace2867e630ad&amp;source=constructorLink" TargetMode="External"/><Relationship Id="rId18" Type="http://schemas.openxmlformats.org/officeDocument/2006/relationships/hyperlink" Target="https://yandex.ru/maps/?um=constructor%3A4c43928392b87e0e9b418c7d69500b5642d2123f6238ea09d718326fc3d4be4f&amp;source=constructorLink" TargetMode="External"/><Relationship Id="rId26" Type="http://schemas.openxmlformats.org/officeDocument/2006/relationships/hyperlink" Target="https://yandex.ru/maps/?um=constructor%3Aa0e3038c0de1ee82637ad2d7d07b22b980c9f3c3ed7ad43b4f810ed1589e330a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f593c65b81e259fe76a1179a7c4681cb91354d088d68c203cb8a8328babff663&amp;source=constructorLink" TargetMode="External"/><Relationship Id="rId7" Type="http://schemas.openxmlformats.org/officeDocument/2006/relationships/hyperlink" Target="https://sputnik-hotel.com/" TargetMode="External"/><Relationship Id="rId12" Type="http://schemas.openxmlformats.org/officeDocument/2006/relationships/hyperlink" Target="https://yandex.ru/maps/?um=constructor%3A4a7b39a8b972b69c46f9b5b66e488efc171cf03218dd399abb94e66abbcf6d3d&amp;source=constructorLink" TargetMode="External"/><Relationship Id="rId17" Type="http://schemas.openxmlformats.org/officeDocument/2006/relationships/hyperlink" Target="https://yandex.ru/maps/?um=constructor%3A20601976dc6b4f6b160de70717ef01df0e11c32a9654dcbed6ff2c552b24076c&amp;source=constructorLink" TargetMode="External"/><Relationship Id="rId25" Type="http://schemas.openxmlformats.org/officeDocument/2006/relationships/hyperlink" Target="https://yandex.ru/maps/?um=constructor%3A5db4f0622cf0c66278a4741724d1824d9d9beffb36110b3d48dfe7eef18efbc2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2ab126b8f48b990ccbef5fb4ddbf910e8e26b17a40ca3912de854faf2f092789&amp;source=constructorLink" TargetMode="External"/><Relationship Id="rId20" Type="http://schemas.openxmlformats.org/officeDocument/2006/relationships/hyperlink" Target="https://yandex.ru/maps/?um=constructor%3Ac7520dc80bf1e55f9f8099af10b76195d50943374c39264a1c2900437b072289&amp;source=constructorLink" TargetMode="External"/><Relationship Id="rId29" Type="http://schemas.openxmlformats.org/officeDocument/2006/relationships/hyperlink" Target="https://pcot.ruturbron.ru/bus/7501/6385/6402/sche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-vitebsk.by/" TargetMode="External"/><Relationship Id="rId11" Type="http://schemas.openxmlformats.org/officeDocument/2006/relationships/hyperlink" Target="https://yandex.ru/maps/?um=constructor%3A5abc8f8690ccfdb875525c0a235b36a6027132090d058027de67aa44572ac9f2&amp;source=constructorLink" TargetMode="External"/><Relationship Id="rId24" Type="http://schemas.openxmlformats.org/officeDocument/2006/relationships/hyperlink" Target="https://yandex.ru/maps/?um=constructor%3Ae6b019da8c720ac0a7ab9cc03c1de0a9b404d1ef5091a49eed68c8b635740dd9&amp;source=constructorLin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cot.permp.ru/docx/Pamyatka_Serdce_Evropy.docx" TargetMode="External"/><Relationship Id="rId15" Type="http://schemas.openxmlformats.org/officeDocument/2006/relationships/hyperlink" Target="https://yandex.ru/maps/?um=constructor%3Aea3f7f358c546ccbb3e3d219ae8e006a4fa72830626912b2798f1d9bd486e390&amp;source=constructorLink" TargetMode="External"/><Relationship Id="rId23" Type="http://schemas.openxmlformats.org/officeDocument/2006/relationships/hyperlink" Target="https://yandex.ru/maps/?um=constructor%3A6235748129406670ea23b56df0a0bcf8cf9eacb3367f9a2077ebccb79c2d80ad&amp;source=constructorLink" TargetMode="External"/><Relationship Id="rId28" Type="http://schemas.openxmlformats.org/officeDocument/2006/relationships/hyperlink" Target="https://pcot.ruturbron.ru/bus/7501/6385/6402/scheme" TargetMode="External"/><Relationship Id="rId10" Type="http://schemas.openxmlformats.org/officeDocument/2006/relationships/hyperlink" Target="https://yandex.ru/maps/20250/kungur/house/ulitsa_lenina_16a/YU8YfwNlSUMPQFttfXhzdnhhbQ==/?ll=56.945225%2C57.427258&amp;z=19" TargetMode="External"/><Relationship Id="rId19" Type="http://schemas.openxmlformats.org/officeDocument/2006/relationships/hyperlink" Target="https://yandex.ru/maps/?um=constructor%3A435b4ad23538dc4e383b63d1c4476f7aa04168d101f789888571ae88f6bea849&amp;source=constructorLin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cot.permp.ru/docx/Evropa_-_Belarus.docx" TargetMode="External"/><Relationship Id="rId9" Type="http://schemas.openxmlformats.org/officeDocument/2006/relationships/hyperlink" Target="https://yandex.ru/maps/?um=constructor%3Ac5263e6a65d8c2a0433a87fb9238ec1320216ca7497fb8f8e857823bc17738b4&amp;source=constructorLink" TargetMode="External"/><Relationship Id="rId14" Type="http://schemas.openxmlformats.org/officeDocument/2006/relationships/hyperlink" Target="https://yandex.ru/maps/?um=constructor%3A95333cb96ba2bf94ae5b793e040f1eff9a4908adfc528baabb9d63c88a68b952&amp;source=constructorLink" TargetMode="External"/><Relationship Id="rId22" Type="http://schemas.openxmlformats.org/officeDocument/2006/relationships/hyperlink" Target="https://yandex.ru/maps/?um=constructor%3A5ac609102b0a0fb8942b327a279027aca1f9257ab9711dce1b89cc5ecea253c4&amp;source=constructorLink" TargetMode="External"/><Relationship Id="rId27" Type="http://schemas.openxmlformats.org/officeDocument/2006/relationships/hyperlink" Target="http://pcot.ruturbron.ru/reserve/7501" TargetMode="External"/><Relationship Id="rId30" Type="http://schemas.openxmlformats.org/officeDocument/2006/relationships/hyperlink" Target="https://pcot.ruturbron.ru/bus/7501/6385/6402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3597</Words>
  <Characters>20505</Characters>
  <Application>Microsoft Office Word</Application>
  <DocSecurity>0</DocSecurity>
  <Lines>170</Lines>
  <Paragraphs>48</Paragraphs>
  <ScaleCrop>false</ScaleCrop>
  <Company/>
  <LinksUpToDate>false</LinksUpToDate>
  <CharactersWithSpaces>24054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2022-09-30T07:43:00Z</dcterms:created>
  <dcterms:modified xsi:type="dcterms:W3CDTF">2022-10-04T05:27:00Z</dcterms:modified>
</cp:coreProperties>
</file>