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3" w:rsidRPr="00240212" w:rsidRDefault="00812DB3" w:rsidP="00240212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FA6905"/>
          <w:sz w:val="36"/>
          <w:szCs w:val="36"/>
          <w:lang w:eastAsia="ru-RU"/>
        </w:rPr>
      </w:pPr>
      <w:r w:rsidRPr="00240212">
        <w:rPr>
          <w:rFonts w:ascii="Times New Roman" w:eastAsia="Times New Roman" w:hAnsi="Times New Roman" w:cs="Times New Roman"/>
          <w:b/>
          <w:bCs/>
          <w:color w:val="FA6905"/>
          <w:sz w:val="36"/>
          <w:szCs w:val="36"/>
          <w:lang w:eastAsia="ru-RU"/>
        </w:rPr>
        <w:t>Аквапарк "Ривьера", г. Казань</w:t>
      </w:r>
      <w:r w:rsidRPr="00240212">
        <w:rPr>
          <w:rFonts w:ascii="Times New Roman" w:eastAsia="Times New Roman" w:hAnsi="Times New Roman" w:cs="Times New Roman"/>
          <w:color w:val="FA6905"/>
          <w:sz w:val="36"/>
          <w:szCs w:val="36"/>
          <w:lang w:eastAsia="ru-RU"/>
        </w:rPr>
        <w:br/>
      </w:r>
      <w:r w:rsidRPr="00240212">
        <w:rPr>
          <w:rFonts w:ascii="Times New Roman" w:eastAsia="Times New Roman" w:hAnsi="Times New Roman" w:cs="Times New Roman"/>
          <w:b/>
          <w:bCs/>
          <w:color w:val="FA6905"/>
          <w:sz w:val="36"/>
          <w:szCs w:val="36"/>
          <w:lang w:eastAsia="ru-RU"/>
        </w:rPr>
        <w:t xml:space="preserve">Выезды с трансфером из Соликамска, Березников, Добрянки и </w:t>
      </w:r>
      <w:proofErr w:type="spellStart"/>
      <w:r w:rsidRPr="00240212">
        <w:rPr>
          <w:rFonts w:ascii="Times New Roman" w:eastAsia="Times New Roman" w:hAnsi="Times New Roman" w:cs="Times New Roman"/>
          <w:b/>
          <w:bCs/>
          <w:color w:val="FA6905"/>
          <w:sz w:val="36"/>
          <w:szCs w:val="36"/>
          <w:lang w:eastAsia="ru-RU"/>
        </w:rPr>
        <w:t>Полазны</w:t>
      </w:r>
      <w:proofErr w:type="spellEnd"/>
    </w:p>
    <w:p w:rsidR="00812DB3" w:rsidRPr="00240212" w:rsidRDefault="00240212" w:rsidP="00812DB3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sz w:val="27"/>
          <w:szCs w:val="18"/>
          <w:lang w:eastAsia="ru-RU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EFEFE"/>
          <w:lang w:eastAsia="ru-RU"/>
        </w:rPr>
        <w:drawing>
          <wp:inline distT="0" distB="0" distL="0" distR="0">
            <wp:extent cx="2720340" cy="1722120"/>
            <wp:effectExtent l="0" t="0" r="3810" b="0"/>
            <wp:docPr id="4" name="Рисунок 4" descr="http://www.pcot.permp.ru/jpg/1CmiNA3ExYI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permp.ru/jpg/1CmiNA3ExYI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EFEFE"/>
          <w:lang w:eastAsia="ru-RU"/>
        </w:rPr>
        <w:drawing>
          <wp:inline distT="0" distB="0" distL="0" distR="0">
            <wp:extent cx="2583180" cy="1722120"/>
            <wp:effectExtent l="0" t="0" r="7620" b="0"/>
            <wp:docPr id="3" name="Рисунок 3" descr="http://www.pcot.permp.ru/jpg/32_7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permp.ru/jpg/32_7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EFEFE"/>
          <w:lang w:eastAsia="ru-RU"/>
        </w:rPr>
        <w:drawing>
          <wp:inline distT="0" distB="0" distL="0" distR="0">
            <wp:extent cx="2598420" cy="1737360"/>
            <wp:effectExtent l="0" t="0" r="0" b="0"/>
            <wp:docPr id="2" name="Рисунок 2" descr="http://www.pcot.permp.ru/jpg/36_6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permp.ru/jpg/36_6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FEFEFE"/>
          <w:lang w:eastAsia="ru-RU"/>
        </w:rPr>
        <w:drawing>
          <wp:inline distT="0" distB="0" distL="0" distR="0">
            <wp:extent cx="2560320" cy="1714500"/>
            <wp:effectExtent l="0" t="0" r="0" b="0"/>
            <wp:docPr id="1" name="Рисунок 1" descr="http://www.pcot.permp.ru/jpg/yE6vg7sCWic_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permp.ru/jpg/yE6vg7sCWic_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3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1255"/>
        <w:gridCol w:w="1289"/>
        <w:gridCol w:w="108"/>
        <w:gridCol w:w="1259"/>
        <w:gridCol w:w="1188"/>
        <w:gridCol w:w="1289"/>
        <w:gridCol w:w="1367"/>
        <w:gridCol w:w="1429"/>
        <w:gridCol w:w="1156"/>
      </w:tblGrid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день + 2 ночных переезда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Казанский Аквапарк «РИВЬЕРА» — крупнейший в России и один из самых больших в Европе. С каждым годом все больше и больше туристов становятся поклонниками этого уникального места отдыха, где можно повернуть время вспять и снова попасть в жаркое лето. Более 50 различных аттракционов созданы специально для того, чтобы каждый нашел себе развлечение по душе, испытал настоящий всплеск эмоций и почувствовал волшебную и целительную силу воды! Маленькие посетители аквапарка с радостным визгом покоряют вершины веселых детских аттракционов или штурмуют настоящий пиратский форт с водяными пушками и безопасными горками. Приглашаем вас в это незабываемое и веселое путешествие в столицу Татарстана - Казань!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Программа тура с аквапарком: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день</w:t>
            </w:r>
          </w:p>
          <w:p w:rsidR="00812DB3" w:rsidRPr="00240212" w:rsidRDefault="00812DB3" w:rsidP="008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15.30 – г. Соликамск, автовокзал, ул. Набережная, 96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16.15 – г. Березники, ТЦ «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Оранж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Молл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ул. Пятилетки, 150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19.15 – г. Добрянка, перекресток ул. Советской и ул. Победы ("Пяточек")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20.00 – пос.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Полазна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Трухина, 54 (от старой автостанции)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21.00 - прибытие из Соликамска, Березников, Добрянки,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Полазны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(ожидание отправления в Казань 1 час)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22.00 - Отправление в Казань.</w:t>
            </w:r>
          </w:p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 день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08.00 - Завтрак в кафе.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08.30 - Обзорная экскурсия по Казани с посещением Казанского кремля (вход в Кремль оплачивается дополнительно). Благовещенский собор 16 в. Центр семьи "Казан", объекты Универсиады, мост Миллениум;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Старотатарская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слобода, озеро Кабан, татарская деревня, кукольный театр; Казанский Кремль, мечеть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-Шариф, Казанский Богородицкий монастырь с Казанской иконой Божьей Матери, падающая Башня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Сююмбике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12.00 - 16.00 Посещение аквапарка «РИВЬЕРА» (4 часа).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16.30 - 17.00 Обед в кафе.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17.30 - 20.30 Посещение торгового комплекса ИКЕА, МЕГА.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20.30 - Отъезд в Пермь от торгового комплекса ИКЕА.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день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10.00 Прибытие в Пермь.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Нет, ночные переезды в автобусе.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Проезд на комфортабельном автобусе туристического класса, обзорная экскурсия по Казани, завтрак и обед, входной билет в аквапарк на 4 часа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** входной билет в аквапарк: «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безлимит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из программы исключается ОБЕД (туристы самостоятельно добираются к месту отправления автобуса – торговому комплексу ИКЕА)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* возможно изменения в расписании программы тура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офисе при бронировании: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Если необходим трансфер - только ТУДА </w:t>
            </w:r>
          </w:p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 Соликамска, Березников + 500 руб./чел</w:t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 xml:space="preserve">из Добрянки,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Полазны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+250 руб./чел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Входная плата в Кремль (110 руб. – взрослые, 80 руб. – льготные категории, дети).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Ужин, сувениры.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Отличный вариант развлекательно-познавательного путешествия на выходные! Тур подходит для всех категорий туристов, однако стоит учитывать, что 2 ночи туристы проведут в автобусе, что может вызвать значительные неудобства для туристов младше 3-х лет и беременных женщин. Аквапарк «Ривьера» - самый 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большой крытый аквапарк в России – рекомендуем!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Рекомендуется взять с собой: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экскурсии: фотоаппарат, деньги на сувениры и ужин.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посещения аквапарка: сланцы, принадлежности для душа, купальник (плавки) без металлических деталей.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поездки в автобусе: плед, подушечка, кружка, перекус. ОБЯЗАТЕЛЬНО НАЛИЧИЕ МАСКИ в период коронавируса!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групповых заявках - делается перерасчёт.</w:t>
            </w:r>
          </w:p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Туристам, выезжающим из Удмуртии, - 300 руб./чел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15.30 – г. Соликамск, автовокзал, ул. Набережная, 96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16.15 – г. Березники, ТЦ «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Оранж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Молл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ул. Пятилетки, 150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19.15 – г. Добрянка, ул. Победы, 11 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20.00 – пос.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Полазна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ул. Трухина, 54 (от старой автостанции)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22.00 - г. Пермь, ул. Ленина, 53 ("Театр-Театр") 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22.15 - р-н Закамск (ост. Лядова) 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22.40 - г. Краснокамск (ост. Фабрика Гознак) 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  <w:br/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23.00 - Нытвенский отворот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23.30 - Очерский отворот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00.00 (УДМ) - г. Воткинск, на трассе, кафе "У моста" или АЗС Лукойл, ул. Гагарина, 129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01.00 (УДМ) - г. Ижевск, ул. Автозаводская ул., 3А, ТРК Столица </w:t>
            </w: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02.00 (УДМ) - г. Можга, ул. имени Ф.Я. </w:t>
            </w:r>
            <w:proofErr w:type="spellStart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Фалалеева</w:t>
            </w:r>
            <w:proofErr w:type="spellEnd"/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10, кафе "Турист"</w:t>
            </w:r>
          </w:p>
        </w:tc>
      </w:tr>
      <w:tr w:rsidR="009161D3" w:rsidRPr="00240212" w:rsidTr="009161D3">
        <w:trPr>
          <w:gridBefore w:val="1"/>
          <w:wBefore w:w="37" w:type="dxa"/>
          <w:jc w:val="center"/>
        </w:trPr>
        <w:tc>
          <w:tcPr>
            <w:tcW w:w="2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768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812DB3" w:rsidRPr="00240212" w:rsidRDefault="00812DB3" w:rsidP="00812DB3">
            <w:pPr>
              <w:spacing w:before="150" w:after="300" w:line="240" w:lineRule="auto"/>
              <w:rPr>
                <w:rFonts w:ascii="Times New Roman" w:eastAsia="Times New Roman" w:hAnsi="Times New Roman" w:cs="Times New Roman"/>
                <w:sz w:val="27"/>
                <w:szCs w:val="18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Мед. полис, пенсионное удостоверение (студенческий билет, свидетельство о рождении).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922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Стоимость на 1 чел.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Дата</w:t>
            </w:r>
          </w:p>
        </w:tc>
        <w:tc>
          <w:tcPr>
            <w:tcW w:w="384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4 часа</w:t>
            </w:r>
          </w:p>
        </w:tc>
        <w:tc>
          <w:tcPr>
            <w:tcW w:w="40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proofErr w:type="spellStart"/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безлимит</w:t>
            </w:r>
            <w:proofErr w:type="spellEnd"/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161D3" w:rsidRPr="00240212" w:rsidRDefault="009161D3" w:rsidP="0091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взрослый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пенсионер</w:t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br/>
              <w:t>студент</w:t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br/>
              <w:t>дети 13-17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дети 5-12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взрослый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пенсионер</w:t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br/>
              <w:t>студент</w:t>
            </w: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br/>
              <w:t>дети 13-17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дети 5-12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23.04.2021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07.05.2021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6400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6200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6000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04.06.2021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18.06.2021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02.07.2021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16.07.2021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lastRenderedPageBreak/>
              <w:t>30.07.2021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13.08.2021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27.08.2021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5200</w:t>
            </w:r>
          </w:p>
        </w:tc>
        <w:tc>
          <w:tcPr>
            <w:tcW w:w="136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5000</w:t>
            </w:r>
          </w:p>
        </w:tc>
        <w:tc>
          <w:tcPr>
            <w:tcW w:w="11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4900</w:t>
            </w:r>
          </w:p>
        </w:tc>
        <w:tc>
          <w:tcPr>
            <w:tcW w:w="12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5600</w:t>
            </w:r>
          </w:p>
        </w:tc>
        <w:tc>
          <w:tcPr>
            <w:tcW w:w="13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5400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5300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779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Дети 0-4 года или ниже 120 см: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3500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779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Без аквапарка (все категории туристов):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3500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779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Скидка от цен для туристов из Удмуртии: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минус 300 р</w:t>
            </w:r>
          </w:p>
        </w:tc>
      </w:tr>
      <w:tr w:rsidR="009161D3" w:rsidRPr="00240212" w:rsidTr="009161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1156" w:type="dxa"/>
          <w:trHeight w:val="315"/>
        </w:trPr>
        <w:tc>
          <w:tcPr>
            <w:tcW w:w="7792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b/>
                <w:bCs/>
                <w:sz w:val="27"/>
                <w:szCs w:val="24"/>
                <w:lang w:eastAsia="ru-RU"/>
              </w:rPr>
              <w:t>Скидка от цен на последний ряд:</w:t>
            </w:r>
          </w:p>
        </w:tc>
        <w:tc>
          <w:tcPr>
            <w:tcW w:w="142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161D3" w:rsidRPr="00240212" w:rsidRDefault="009161D3" w:rsidP="0091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</w:pPr>
            <w:r w:rsidRPr="00240212">
              <w:rPr>
                <w:rFonts w:ascii="Times New Roman" w:eastAsia="Times New Roman" w:hAnsi="Times New Roman" w:cs="Times New Roman"/>
                <w:sz w:val="27"/>
                <w:szCs w:val="24"/>
                <w:lang w:eastAsia="ru-RU"/>
              </w:rPr>
              <w:t>минус 300 р</w:t>
            </w:r>
          </w:p>
        </w:tc>
      </w:tr>
    </w:tbl>
    <w:p w:rsidR="00BA6924" w:rsidRPr="00240212" w:rsidRDefault="00BA6924" w:rsidP="00BA6924">
      <w:pPr>
        <w:shd w:val="clear" w:color="auto" w:fill="FEFEFE"/>
        <w:spacing w:before="150" w:after="300" w:line="240" w:lineRule="auto"/>
        <w:rPr>
          <w:rFonts w:ascii="Times New Roman" w:eastAsia="Times New Roman" w:hAnsi="Times New Roman" w:cs="Times New Roman"/>
          <w:sz w:val="27"/>
          <w:szCs w:val="17"/>
          <w:lang w:eastAsia="ru-RU"/>
        </w:rPr>
      </w:pPr>
    </w:p>
    <w:p w:rsidR="0021455A" w:rsidRPr="00240212" w:rsidRDefault="0021455A" w:rsidP="00812DB3">
      <w:pPr>
        <w:rPr>
          <w:rFonts w:ascii="Times New Roman" w:hAnsi="Times New Roman" w:cs="Times New Roman"/>
          <w:sz w:val="27"/>
        </w:rPr>
      </w:pPr>
    </w:p>
    <w:sectPr w:rsidR="0021455A" w:rsidRPr="00240212" w:rsidSect="007D2EF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74"/>
    <w:rsid w:val="0021455A"/>
    <w:rsid w:val="00240212"/>
    <w:rsid w:val="002F2F06"/>
    <w:rsid w:val="007D2EF0"/>
    <w:rsid w:val="00812DB3"/>
    <w:rsid w:val="009161D3"/>
    <w:rsid w:val="009D52A0"/>
    <w:rsid w:val="00AC7DDD"/>
    <w:rsid w:val="00BA6924"/>
    <w:rsid w:val="00C4122D"/>
    <w:rsid w:val="00DC4397"/>
    <w:rsid w:val="00E73774"/>
    <w:rsid w:val="00F52C53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55D3"/>
  <w15:docId w15:val="{90D49DE6-4F16-49FD-9DBE-D0C3D0C2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2DB3"/>
    <w:rPr>
      <w:b/>
      <w:bCs/>
    </w:rPr>
  </w:style>
  <w:style w:type="character" w:styleId="a5">
    <w:name w:val="Hyperlink"/>
    <w:basedOn w:val="a0"/>
    <w:uiPriority w:val="99"/>
    <w:semiHidden/>
    <w:unhideWhenUsed/>
    <w:rsid w:val="00812D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36_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32_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pcot.permp.ru/jpg/yE6vg7sCWic.jpg" TargetMode="External"/><Relationship Id="rId4" Type="http://schemas.openxmlformats.org/officeDocument/2006/relationships/hyperlink" Target="http://www.pcot.permp.ru/jpg/1CmiNA3ExYI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2</cp:revision>
  <dcterms:created xsi:type="dcterms:W3CDTF">2021-05-12T12:13:00Z</dcterms:created>
  <dcterms:modified xsi:type="dcterms:W3CDTF">2021-05-12T12:13:00Z</dcterms:modified>
</cp:coreProperties>
</file>