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8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95866" cy="352044"/>
            <wp:effectExtent l="0" t="0" r="0" b="0"/>
            <wp:docPr id="1" name="image1.png" descr="АССОРТИ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66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6"/>
        <w:rPr>
          <w:sz w:val="13"/>
        </w:rPr>
      </w:pPr>
    </w:p>
    <w:p>
      <w:pPr>
        <w:pStyle w:val="Title"/>
      </w:pPr>
      <w:r>
        <w:rPr/>
        <w:t>Прейскурант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лечебные</w:t>
      </w:r>
      <w:r>
        <w:rPr>
          <w:spacing w:val="-7"/>
        </w:rPr>
        <w:t> </w:t>
      </w:r>
      <w:r>
        <w:rPr/>
        <w:t>путевки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путевки по</w:t>
      </w:r>
      <w:r>
        <w:rPr>
          <w:spacing w:val="-6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«Интенсивный</w:t>
      </w:r>
      <w:r>
        <w:rPr>
          <w:spacing w:val="-5"/>
        </w:rPr>
        <w:t> </w:t>
      </w:r>
      <w:r>
        <w:rPr/>
        <w:t>курс» с 25.10.2022 г. по 26.12.2022 г.</w:t>
      </w:r>
    </w:p>
    <w:p>
      <w:pPr>
        <w:spacing w:line="240" w:lineRule="auto" w:before="3" w:after="1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3"/>
        <w:gridCol w:w="3138"/>
        <w:gridCol w:w="1275"/>
        <w:gridCol w:w="1276"/>
        <w:gridCol w:w="2058"/>
      </w:tblGrid>
      <w:tr>
        <w:trPr>
          <w:trHeight w:val="434" w:hRule="exact"/>
        </w:trPr>
        <w:tc>
          <w:tcPr>
            <w:tcW w:w="2093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530" w:firstLine="7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Категория проживания</w:t>
            </w:r>
          </w:p>
        </w:tc>
        <w:tc>
          <w:tcPr>
            <w:tcW w:w="833" w:type="dxa"/>
            <w:vMerge w:val="restart"/>
            <w:tcBorders>
              <w:bottom w:val="single" w:sz="12" w:space="0" w:color="000000"/>
            </w:tcBorders>
            <w:textDirection w:val="btLr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Корпус</w:t>
            </w: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86" w:right="1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Тип</w:t>
            </w:r>
          </w:p>
          <w:p>
            <w:pPr>
              <w:pStyle w:val="TableParagraph"/>
              <w:spacing w:before="2"/>
              <w:ind w:left="186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размещения</w:t>
            </w:r>
          </w:p>
        </w:tc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762" w:right="69" w:hanging="6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дня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питанием в ресторане:</w:t>
            </w:r>
          </w:p>
        </w:tc>
        <w:tc>
          <w:tcPr>
            <w:tcW w:w="2058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рекомендуем:</w:t>
            </w:r>
          </w:p>
          <w:p>
            <w:pPr>
              <w:pStyle w:val="TableParagraph"/>
              <w:ind w:left="410" w:right="372" w:hanging="3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профилактики заболеваний</w:t>
            </w:r>
          </w:p>
          <w:p>
            <w:pPr>
              <w:pStyle w:val="TableParagraph"/>
              <w:spacing w:before="1"/>
              <w:ind w:left="117" w:right="117"/>
              <w:rPr>
                <w:sz w:val="20"/>
              </w:rPr>
            </w:pPr>
            <w:r>
              <w:rPr>
                <w:sz w:val="20"/>
              </w:rPr>
              <w:t>регулярно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проходить </w:t>
            </w:r>
            <w:r>
              <w:rPr>
                <w:spacing w:val="-2"/>
                <w:sz w:val="20"/>
              </w:rPr>
              <w:t>оздоровительный </w:t>
            </w:r>
            <w:r>
              <w:rPr>
                <w:sz w:val="20"/>
              </w:rPr>
              <w:t>курс санаторных </w:t>
            </w:r>
            <w:r>
              <w:rPr>
                <w:spacing w:val="-2"/>
                <w:sz w:val="20"/>
              </w:rPr>
              <w:t>процедур;</w:t>
            </w:r>
          </w:p>
          <w:p>
            <w:pPr>
              <w:pStyle w:val="TableParagraph"/>
              <w:ind w:left="556" w:right="5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выбирать </w:t>
            </w:r>
            <w:r>
              <w:rPr>
                <w:spacing w:val="-2"/>
                <w:sz w:val="20"/>
              </w:rPr>
              <w:t>санаторно-</w:t>
            </w:r>
          </w:p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z w:val="20"/>
              </w:rPr>
              <w:t>курортную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путевку </w:t>
            </w:r>
            <w:r>
              <w:rPr>
                <w:spacing w:val="-2"/>
                <w:sz w:val="20"/>
              </w:rPr>
              <w:t>минимальной</w:t>
            </w:r>
          </w:p>
          <w:p>
            <w:pPr>
              <w:pStyle w:val="TableParagraph"/>
              <w:ind w:left="174" w:right="179"/>
              <w:rPr>
                <w:sz w:val="20"/>
              </w:rPr>
            </w:pPr>
            <w:r>
              <w:rPr>
                <w:spacing w:val="-2"/>
                <w:sz w:val="20"/>
              </w:rPr>
              <w:t>продолжительность </w:t>
            </w:r>
            <w:r>
              <w:rPr>
                <w:sz w:val="20"/>
              </w:rPr>
              <w:t>ю 14 дней для</w:t>
            </w:r>
          </w:p>
          <w:p>
            <w:pPr>
              <w:pStyle w:val="TableParagraph"/>
              <w:ind w:left="371" w:firstLine="14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достижения максимального</w:t>
            </w:r>
          </w:p>
          <w:p>
            <w:pPr>
              <w:pStyle w:val="TableParagraph"/>
              <w:ind w:left="645" w:hanging="3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оздоровительного эффекта.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24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После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прохождения </w:t>
            </w:r>
            <w:r>
              <w:rPr>
                <w:b/>
                <w:spacing w:val="-2"/>
                <w:sz w:val="20"/>
              </w:rPr>
              <w:t>санаторно- курортного</w:t>
            </w:r>
          </w:p>
          <w:p>
            <w:pPr>
              <w:pStyle w:val="TableParagraph"/>
              <w:spacing w:line="229" w:lineRule="exact"/>
              <w:ind w:left="117"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лечения:</w:t>
            </w:r>
          </w:p>
          <w:p>
            <w:pPr>
              <w:pStyle w:val="TableParagraph"/>
              <w:spacing w:before="1"/>
              <w:ind w:left="640" w:hanging="51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z w:val="20"/>
              </w:rPr>
              <w:t>появляется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стойкий эффект к</w:t>
            </w:r>
          </w:p>
          <w:p>
            <w:pPr>
              <w:pStyle w:val="TableParagraph"/>
              <w:spacing w:before="1"/>
              <w:ind w:left="299" w:right="300" w:hanging="1"/>
              <w:rPr>
                <w:sz w:val="20"/>
              </w:rPr>
            </w:pPr>
            <w:r>
              <w:rPr>
                <w:sz w:val="20"/>
              </w:rPr>
              <w:t>физическому и </w:t>
            </w:r>
            <w:r>
              <w:rPr>
                <w:spacing w:val="-2"/>
                <w:sz w:val="20"/>
              </w:rPr>
              <w:t>эмоциональному стрессу;</w:t>
            </w:r>
          </w:p>
          <w:p>
            <w:pPr>
              <w:pStyle w:val="TableParagraph"/>
              <w:ind w:left="587" w:hanging="411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продлевается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ремиссии;</w:t>
            </w:r>
          </w:p>
          <w:p>
            <w:pPr>
              <w:pStyle w:val="TableParagraph"/>
              <w:ind w:left="331" w:right="325" w:firstLine="134"/>
              <w:jc w:val="left"/>
              <w:rPr>
                <w:sz w:val="20"/>
              </w:rPr>
            </w:pPr>
            <w:r>
              <w:rPr>
                <w:sz w:val="20"/>
              </w:rPr>
              <w:t>- улучшается качество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pacing w:val="-2"/>
                <w:sz w:val="20"/>
              </w:rPr>
              <w:t>Микроклимат</w:t>
            </w:r>
          </w:p>
          <w:p>
            <w:pPr>
              <w:pStyle w:val="TableParagraph"/>
              <w:spacing w:before="1"/>
              <w:ind w:left="114" w:right="114"/>
              <w:rPr>
                <w:sz w:val="20"/>
              </w:rPr>
            </w:pPr>
            <w:r>
              <w:rPr>
                <w:sz w:val="20"/>
              </w:rPr>
              <w:t>Белокурихи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ускоряет </w:t>
            </w:r>
            <w:r>
              <w:rPr>
                <w:spacing w:val="-2"/>
                <w:sz w:val="20"/>
              </w:rPr>
              <w:t>восстановительные </w:t>
            </w:r>
            <w:r>
              <w:rPr>
                <w:sz w:val="20"/>
              </w:rPr>
              <w:t>процессы в организме на 25%.</w:t>
            </w:r>
          </w:p>
        </w:tc>
      </w:tr>
      <w:tr>
        <w:trPr>
          <w:trHeight w:val="379" w:hRule="exact"/>
        </w:trPr>
        <w:tc>
          <w:tcPr>
            <w:tcW w:w="209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294" w:right="2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«Алтай»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148" w:righ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«Будапешт»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5" w:lineRule="exact" w:before="2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категории</w:t>
            </w:r>
          </w:p>
        </w:tc>
        <w:tc>
          <w:tcPr>
            <w:tcW w:w="83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4900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двухместный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8" w:type="dxa"/>
            <w:vMerge w:val="restart"/>
          </w:tcPr>
          <w:p>
            <w:pPr>
              <w:pStyle w:val="TableParagraph"/>
              <w:spacing w:line="210" w:lineRule="exact"/>
              <w:ind w:left="18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«твин»*,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«дабл»**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1,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1276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5050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3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*2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односпальные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кровати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29"/>
              <w:ind w:left="569"/>
              <w:jc w:val="lef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дополнительное</w:t>
            </w:r>
            <w:r>
              <w:rPr>
                <w:i/>
                <w:spacing w:val="5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29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1276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29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3950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38" w:lineRule="exact"/>
              <w:ind w:left="103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**1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двуспальная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кровать</w:t>
            </w:r>
          </w:p>
        </w:tc>
        <w:tc>
          <w:tcPr>
            <w:tcW w:w="83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exact"/>
        </w:trPr>
        <w:tc>
          <w:tcPr>
            <w:tcW w:w="2093" w:type="dxa"/>
            <w:vMerge w:val="restart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5" w:lineRule="exact" w:before="38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категории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48" w:right="148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6500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restart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18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276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одноместный</w:t>
            </w: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33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38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 w:before="17"/>
              <w:ind w:left="186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 w:before="17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 w:before="17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3950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5600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6600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0"/>
              <w:ind w:left="3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сюит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4500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семейный</w:t>
            </w: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4800</w:t>
            </w: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5650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3600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6100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7800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8800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5"/>
              <w:ind w:left="3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сюит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4600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5200</w:t>
            </w: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6050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3600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30"/>
              <w:ind w:left="693" w:right="6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Студия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8800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3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однокомнатная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6050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8300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32"/>
              <w:ind w:left="693" w:right="6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Люкс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10800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двухкомнатный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4600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11000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5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Апартаменты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14500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двухкомнатные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703,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903</w:t>
            </w: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9300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2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13000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18500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5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Сюит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№701,</w:t>
            </w:r>
            <w:r>
              <w:rPr>
                <w:b/>
                <w:spacing w:val="-5"/>
                <w:sz w:val="20"/>
              </w:rPr>
              <w:t> 601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11000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3"/>
        <w:rPr>
          <w:b/>
          <w:sz w:val="20"/>
        </w:rPr>
      </w:pPr>
    </w:p>
    <w:p>
      <w:pPr>
        <w:pStyle w:val="BodyText"/>
        <w:ind w:left="502" w:right="506"/>
        <w:jc w:val="center"/>
      </w:pPr>
      <w:r>
        <w:rPr>
          <w:i/>
        </w:rPr>
        <w:t>Расчет</w:t>
      </w:r>
      <w:r>
        <w:rPr>
          <w:i/>
          <w:spacing w:val="-3"/>
        </w:rPr>
        <w:t> </w:t>
      </w:r>
      <w:r>
        <w:rPr>
          <w:i/>
        </w:rPr>
        <w:t>стоимости</w:t>
      </w:r>
      <w:r>
        <w:rPr>
          <w:i/>
          <w:spacing w:val="-2"/>
        </w:rPr>
        <w:t> </w:t>
      </w:r>
      <w:r>
        <w:rPr>
          <w:i/>
        </w:rPr>
        <w:t>путевки</w:t>
      </w:r>
      <w:r>
        <w:rPr>
          <w:i/>
          <w:spacing w:val="-4"/>
        </w:rPr>
        <w:t> </w:t>
      </w:r>
      <w:r>
        <w:rPr>
          <w:i/>
        </w:rPr>
        <w:t>производится</w:t>
      </w:r>
      <w:r>
        <w:rPr>
          <w:i/>
          <w:spacing w:val="-4"/>
        </w:rPr>
        <w:t> </w:t>
      </w:r>
      <w:r>
        <w:rPr>
          <w:i/>
        </w:rPr>
        <w:t>по</w:t>
      </w:r>
      <w:r>
        <w:rPr>
          <w:i/>
          <w:spacing w:val="-2"/>
        </w:rPr>
        <w:t> </w:t>
      </w:r>
      <w:r>
        <w:rPr>
          <w:i/>
        </w:rPr>
        <w:t>действующему</w:t>
      </w:r>
      <w:r>
        <w:rPr>
          <w:i/>
          <w:spacing w:val="-5"/>
        </w:rPr>
        <w:t> </w:t>
      </w:r>
      <w:r>
        <w:rPr>
          <w:i/>
        </w:rPr>
        <w:t>прейскуранту</w:t>
      </w:r>
      <w:r>
        <w:rPr>
          <w:i/>
          <w:spacing w:val="-3"/>
        </w:rPr>
        <w:t> </w:t>
      </w:r>
      <w:r>
        <w:rPr>
          <w:i/>
        </w:rPr>
        <w:t>на</w:t>
      </w:r>
      <w:r>
        <w:rPr>
          <w:i/>
          <w:spacing w:val="-3"/>
        </w:rPr>
        <w:t> </w:t>
      </w:r>
      <w:r>
        <w:rPr>
          <w:i/>
        </w:rPr>
        <w:t>дату</w:t>
      </w:r>
      <w:r>
        <w:rPr>
          <w:i/>
          <w:spacing w:val="-3"/>
        </w:rPr>
        <w:t> </w:t>
      </w:r>
      <w:r>
        <w:rPr>
          <w:i/>
        </w:rPr>
        <w:t>заезда.</w:t>
      </w:r>
      <w:r>
        <w:rPr>
          <w:i/>
          <w:spacing w:val="-6"/>
        </w:rPr>
        <w:t> </w:t>
      </w:r>
      <w:r>
        <w:rPr>
          <w:i/>
        </w:rPr>
        <w:t>В</w:t>
      </w:r>
      <w:r>
        <w:rPr>
          <w:i/>
          <w:spacing w:val="-3"/>
        </w:rPr>
        <w:t> </w:t>
      </w:r>
      <w:r>
        <w:rPr>
          <w:i/>
        </w:rPr>
        <w:t>случае,</w:t>
      </w:r>
      <w:r>
        <w:rPr>
          <w:i/>
          <w:spacing w:val="-3"/>
        </w:rPr>
        <w:t> </w:t>
      </w:r>
      <w:r>
        <w:rPr>
          <w:i/>
        </w:rPr>
        <w:t>если</w:t>
      </w:r>
      <w:r>
        <w:rPr>
          <w:i/>
          <w:spacing w:val="-3"/>
        </w:rPr>
        <w:t> </w:t>
      </w:r>
      <w:r>
        <w:rPr>
          <w:i/>
        </w:rPr>
        <w:t>путевка</w:t>
      </w:r>
      <w:r>
        <w:rPr>
          <w:i/>
          <w:spacing w:val="-4"/>
        </w:rPr>
        <w:t> </w:t>
      </w:r>
      <w:r>
        <w:rPr>
          <w:i/>
        </w:rPr>
        <w:t>охватывает</w:t>
      </w:r>
      <w:r>
        <w:rPr/>
        <w:t> разные ценовые периоды, перерасчет не производится.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before="0" w:after="8"/>
        <w:ind w:left="502" w:right="503" w:firstLine="0"/>
        <w:jc w:val="center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стоимость</w:t>
      </w:r>
      <w:r>
        <w:rPr>
          <w:spacing w:val="-6"/>
          <w:sz w:val="20"/>
        </w:rPr>
        <w:t> </w:t>
      </w:r>
      <w:r>
        <w:rPr>
          <w:sz w:val="20"/>
        </w:rPr>
        <w:t>путёвки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включено:</w:t>
      </w:r>
    </w:p>
    <w:tbl>
      <w:tblPr>
        <w:tblW w:w="0" w:type="auto"/>
        <w:jc w:val="left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4212"/>
      </w:tblGrid>
      <w:tr>
        <w:trPr>
          <w:trHeight w:val="681" w:hRule="atLeast"/>
        </w:trPr>
        <w:tc>
          <w:tcPr>
            <w:tcW w:w="430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68" w:val="left" w:leader="none"/>
              </w:tabs>
              <w:spacing w:line="221" w:lineRule="exact" w:before="0" w:after="0"/>
              <w:ind w:left="167" w:right="0" w:hanging="11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Проживание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номере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выбранной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категории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" w:val="left" w:leader="none"/>
              </w:tabs>
              <w:spacing w:line="230" w:lineRule="atLeast" w:before="0" w:after="0"/>
              <w:ind w:left="50" w:right="418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Трёхразовое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питание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ресторане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«Алтай»</w:t>
            </w:r>
            <w:r>
              <w:rPr>
                <w:i/>
                <w:sz w:val="20"/>
              </w:rPr>
              <w:t> или ресторане «Будапешт»</w:t>
            </w:r>
          </w:p>
        </w:tc>
        <w:tc>
          <w:tcPr>
            <w:tcW w:w="421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21" w:lineRule="exact" w:before="0" w:after="0"/>
              <w:ind w:left="439" w:right="0" w:hanging="11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Комплекс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медицинских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процедур.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0" w:lineRule="auto" w:before="1" w:after="0"/>
              <w:ind w:left="439" w:right="0" w:hanging="119"/>
              <w:jc w:val="left"/>
              <w:rPr>
                <w:sz w:val="20"/>
              </w:rPr>
            </w:pPr>
            <w:r>
              <w:rPr>
                <w:i/>
                <w:w w:val="95"/>
                <w:sz w:val="20"/>
              </w:rPr>
              <w:t>Экскурсионно-развлекательная</w:t>
            </w:r>
            <w:r>
              <w:rPr>
                <w:i/>
                <w:spacing w:val="79"/>
                <w:w w:val="150"/>
                <w:sz w:val="20"/>
              </w:rPr>
              <w:t> </w:t>
            </w:r>
            <w:r>
              <w:rPr>
                <w:i/>
                <w:spacing w:val="-2"/>
                <w:w w:val="95"/>
                <w:sz w:val="20"/>
              </w:rPr>
              <w:t>программа</w:t>
            </w:r>
            <w:r>
              <w:rPr>
                <w:spacing w:val="-2"/>
                <w:w w:val="95"/>
                <w:sz w:val="20"/>
              </w:rPr>
              <w:t>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4"/>
        </w:rPr>
      </w:pPr>
      <w:r>
        <w:rPr/>
        <w:pict>
          <v:shape style="position:absolute;margin-left:55.200001pt;margin-top:15.480275pt;width:499.1pt;height:4.45pt;mso-position-horizontal-relative:page;mso-position-vertical-relative:paragraph;z-index:-15728640;mso-wrap-distance-left:0;mso-wrap-distance-right:0" id="docshape1" coordorigin="1104,310" coordsize="9982,89" path="m11085,384l1104,384,1104,398,11085,398,11085,384xm11085,310l1104,310,1104,370,11085,370,11085,310xe" filled="true" fillcolor="#612322" stroked="false">
            <v:path arrowok="t"/>
            <v:fill type="solid"/>
            <w10:wrap type="topAndBottom"/>
          </v:shape>
        </w:pict>
      </w:r>
    </w:p>
    <w:p>
      <w:pPr>
        <w:spacing w:before="18"/>
        <w:ind w:left="502" w:right="502" w:firstLine="0"/>
        <w:jc w:val="center"/>
        <w:rPr>
          <w:sz w:val="16"/>
        </w:rPr>
      </w:pPr>
      <w:r>
        <w:rPr>
          <w:sz w:val="16"/>
        </w:rPr>
        <w:t>659900,</w:t>
      </w:r>
      <w:r>
        <w:rPr>
          <w:spacing w:val="-3"/>
          <w:sz w:val="16"/>
        </w:rPr>
        <w:t> </w:t>
      </w:r>
      <w:r>
        <w:rPr>
          <w:sz w:val="16"/>
        </w:rPr>
        <w:t>РОССИЯ</w:t>
      </w:r>
      <w:r>
        <w:rPr>
          <w:spacing w:val="-3"/>
          <w:sz w:val="16"/>
        </w:rPr>
        <w:t> </w:t>
      </w:r>
      <w:r>
        <w:rPr>
          <w:sz w:val="16"/>
        </w:rPr>
        <w:t>Алтайский</w:t>
      </w:r>
      <w:r>
        <w:rPr>
          <w:spacing w:val="-3"/>
          <w:sz w:val="16"/>
        </w:rPr>
        <w:t> </w:t>
      </w:r>
      <w:r>
        <w:rPr>
          <w:sz w:val="16"/>
        </w:rPr>
        <w:t>край,</w:t>
      </w:r>
      <w:r>
        <w:rPr>
          <w:spacing w:val="-3"/>
          <w:sz w:val="16"/>
        </w:rPr>
        <w:t> </w:t>
      </w:r>
      <w:r>
        <w:rPr>
          <w:sz w:val="16"/>
        </w:rPr>
        <w:t>г.</w:t>
      </w:r>
      <w:r>
        <w:rPr>
          <w:spacing w:val="-3"/>
          <w:sz w:val="16"/>
        </w:rPr>
        <w:t> </w:t>
      </w:r>
      <w:r>
        <w:rPr>
          <w:sz w:val="16"/>
        </w:rPr>
        <w:t>Белокуриха,</w:t>
      </w:r>
      <w:r>
        <w:rPr>
          <w:spacing w:val="-3"/>
          <w:sz w:val="16"/>
        </w:rPr>
        <w:t> </w:t>
      </w:r>
      <w:r>
        <w:rPr>
          <w:sz w:val="16"/>
        </w:rPr>
        <w:t>ул.</w:t>
      </w:r>
      <w:r>
        <w:rPr>
          <w:spacing w:val="-3"/>
          <w:sz w:val="16"/>
        </w:rPr>
        <w:t> </w:t>
      </w:r>
      <w:r>
        <w:rPr>
          <w:sz w:val="16"/>
        </w:rPr>
        <w:t>Славского,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39</w:t>
      </w:r>
    </w:p>
    <w:p>
      <w:pPr>
        <w:spacing w:before="2"/>
        <w:ind w:left="502" w:right="501" w:firstLine="0"/>
        <w:jc w:val="center"/>
        <w:rPr>
          <w:i/>
          <w:sz w:val="16"/>
        </w:rPr>
      </w:pPr>
      <w:r>
        <w:rPr>
          <w:i/>
          <w:sz w:val="16"/>
        </w:rPr>
        <w:t>Лицензия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№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ЛО-22-01-005804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18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декабря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2020г.,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выдана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Министерством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Алтайского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края</w:t>
      </w:r>
    </w:p>
    <w:sectPr>
      <w:type w:val="continuous"/>
      <w:pgSz w:w="11910" w:h="16840"/>
      <w:pgMar w:top="380" w:bottom="280" w:left="6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39" w:hanging="118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7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4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1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8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6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03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80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7" w:hanging="11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0" w:hanging="118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9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4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9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84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8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3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8" w:hanging="11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89" w:right="1668" w:hanging="239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2022-09-12T21:21:24Z</dcterms:created>
  <dcterms:modified xsi:type="dcterms:W3CDTF">2022-09-12T21:21:24Z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