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94" w:rsidRPr="00904394" w:rsidRDefault="00904394" w:rsidP="00904394">
      <w:pPr>
        <w:shd w:val="clear" w:color="auto" w:fill="FFFFFF"/>
        <w:spacing w:after="240" w:line="48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Прайс санатория «Белокуриха» с 26 августа 2021 года по 31 октября 2021 года</w:t>
      </w:r>
    </w:p>
    <w:tbl>
      <w:tblPr>
        <w:tblpPr w:leftFromText="36" w:rightFromText="36" w:vertAnchor="text" w:tblpX="-150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9F6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91"/>
        <w:gridCol w:w="1320"/>
        <w:gridCol w:w="1320"/>
        <w:gridCol w:w="1320"/>
        <w:gridCol w:w="1320"/>
        <w:gridCol w:w="1320"/>
        <w:gridCol w:w="1334"/>
      </w:tblGrid>
      <w:tr w:rsidR="00904394" w:rsidRPr="00904394" w:rsidTr="00904394">
        <w:trPr>
          <w:trHeight w:val="855"/>
        </w:trPr>
        <w:tc>
          <w:tcPr>
            <w:tcW w:w="18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7934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с 26 августа по 31 октября 2021 года</w:t>
            </w:r>
          </w:p>
        </w:tc>
      </w:tr>
      <w:tr w:rsidR="00904394" w:rsidRPr="00904394" w:rsidTr="00904394">
        <w:trPr>
          <w:trHeight w:val="90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904394" w:rsidRPr="00904394" w:rsidRDefault="00904394" w:rsidP="0090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Санаторно-курортное лечение*</w:t>
            </w:r>
          </w:p>
        </w:tc>
        <w:tc>
          <w:tcPr>
            <w:tcW w:w="26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Оздоровительная путевка**</w:t>
            </w:r>
          </w:p>
        </w:tc>
        <w:tc>
          <w:tcPr>
            <w:tcW w:w="265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80" w:after="180" w:line="252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Путевка на отдых***</w:t>
            </w:r>
          </w:p>
        </w:tc>
      </w:tr>
      <w:tr w:rsidR="00904394" w:rsidRPr="00904394" w:rsidTr="00904394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vAlign w:val="center"/>
            <w:hideMark/>
          </w:tcPr>
          <w:p w:rsidR="00904394" w:rsidRPr="00904394" w:rsidRDefault="00904394" w:rsidP="00904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Белокуриха 3*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4*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Белокуриха 3*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СТАНДАРТ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4 300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3 760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3 440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КОМФОРТ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Двухместный номер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Одноместный номер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6 100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4 180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3 780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3 920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3 345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3 025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2 880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УЛУЧШЕННЫЙ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5 700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 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4 560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4 240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3 200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ПРЕСТИЖ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4 720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4 480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СЕМЕЙНЫЙ ОДНОКОМНАТНЫЙ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lastRenderedPageBreak/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4 550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4 480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3 640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3 320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СЕМЕЙНЫЙ ДВУХКОМНАТНЫЙ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5 800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5 400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4 050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Детская путевка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4 640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4 320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3 560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3 240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СТУДИЯ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8 700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5 380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4 840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4 780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4 350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4 305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3 825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ЛЮКС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Одноместное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9 700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9 100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8 900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57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Двухместное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 7 000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 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5 440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4 900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4 840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57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двухместное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6 080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4 355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3 920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after="45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3 875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12 100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11 500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6 220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6 070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5 620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5 470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4 975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4 855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4 495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4 375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 347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13 960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13 360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6 180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lastRenderedPageBreak/>
              <w:t>Детское доп. 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5 425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4 945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30"/>
        </w:trPr>
        <w:tc>
          <w:tcPr>
            <w:tcW w:w="982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66CC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АПАРТАМЕНТЫ 409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righ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EC8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7 120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6 520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  <w:tr w:rsidR="00904394" w:rsidRPr="00904394" w:rsidTr="00904394">
        <w:trPr>
          <w:trHeight w:val="300"/>
        </w:trPr>
        <w:tc>
          <w:tcPr>
            <w:tcW w:w="18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Детское доп. место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6 695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5 215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300" w:after="300" w:line="180" w:lineRule="atLeast"/>
              <w:jc w:val="center"/>
              <w:rPr>
                <w:rFonts w:ascii="Times New Roman" w:eastAsia="Times New Roman" w:hAnsi="Times New Roman" w:cs="Times New Roman"/>
                <w:color w:val="007EC8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07EC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9F6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394" w:rsidRPr="00904394" w:rsidRDefault="00904394" w:rsidP="00904394">
            <w:pPr>
              <w:spacing w:before="150" w:after="150" w:line="180" w:lineRule="atLeast"/>
              <w:jc w:val="center"/>
              <w:rPr>
                <w:rFonts w:ascii="Times New Roman" w:eastAsia="Times New Roman" w:hAnsi="Times New Roman" w:cs="Times New Roman"/>
                <w:color w:val="0C7F3A"/>
                <w:sz w:val="24"/>
                <w:szCs w:val="24"/>
                <w:lang w:eastAsia="ru-RU"/>
              </w:rPr>
            </w:pPr>
            <w:r w:rsidRPr="00904394">
              <w:rPr>
                <w:rFonts w:ascii="Times New Roman" w:eastAsia="Times New Roman" w:hAnsi="Times New Roman" w:cs="Times New Roman"/>
                <w:b/>
                <w:bCs/>
                <w:color w:val="0C7F3A"/>
                <w:sz w:val="24"/>
                <w:szCs w:val="24"/>
                <w:lang w:eastAsia="ru-RU"/>
              </w:rPr>
              <w:t>-</w:t>
            </w:r>
          </w:p>
        </w:tc>
      </w:tr>
    </w:tbl>
    <w:p w:rsidR="00904394" w:rsidRPr="00904394" w:rsidRDefault="00904394" w:rsidP="00904394">
      <w:pPr>
        <w:shd w:val="clear" w:color="auto" w:fill="FFFFFF"/>
        <w:spacing w:before="150" w:after="150" w:line="345" w:lineRule="atLeast"/>
        <w:rPr>
          <w:rFonts w:ascii="Times New Roman" w:eastAsia="Times New Roman" w:hAnsi="Times New Roman" w:cs="Times New Roman"/>
          <w:color w:val="0C7F3A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*Комплекс услуг, входящих в стоимость санаторно-курортной путевки:</w:t>
      </w:r>
    </w:p>
    <w:p w:rsidR="00904394" w:rsidRPr="00904394" w:rsidRDefault="00904394" w:rsidP="0090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(ценой);</w:t>
      </w:r>
    </w:p>
    <w:p w:rsidR="00904394" w:rsidRPr="00904394" w:rsidRDefault="00904394" w:rsidP="0090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Трехразовое питание в столовой или зале ресторанного обслуживания (в соответствии с ценой путевки);</w:t>
      </w:r>
    </w:p>
    <w:p w:rsidR="00904394" w:rsidRPr="00904394" w:rsidRDefault="00904394" w:rsidP="0090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процедур, сформированный индивидуально с учетом основного и сопутствующих заболеваний;</w:t>
      </w:r>
    </w:p>
    <w:p w:rsidR="00904394" w:rsidRPr="00904394" w:rsidRDefault="00904394" w:rsidP="00904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указана на 1 человека за 1 день.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путевка продается сроком от 12 дней. Для лечения необходима санаторно-курортная карта, которую можно получить в поликлинике по месту жительства.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лечение по путевкам принимаются в возрасте от 4 до 14 лет, при наличии справки о санитарно-эпидемиологическом окружении и справки на энтеробиоз.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стоимости производиться по действующему на дату заезда прейскуранту. В случае, если путевка охватывает разные ценовые периоды, перерасчет не производиться.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bCs/>
          <w:color w:val="0C7F3A"/>
          <w:sz w:val="24"/>
          <w:szCs w:val="24"/>
          <w:lang w:eastAsia="ru-RU"/>
        </w:rPr>
        <w:t>**Комплекс услуг, входящих в стоимость оздоровительной путевки:</w:t>
      </w:r>
    </w:p>
    <w:p w:rsidR="00904394" w:rsidRPr="00904394" w:rsidRDefault="00904394" w:rsidP="00904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 в номере выбранной категории;</w:t>
      </w:r>
    </w:p>
    <w:p w:rsidR="00904394" w:rsidRPr="00904394" w:rsidRDefault="00904394" w:rsidP="00904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904394" w:rsidRPr="00904394" w:rsidRDefault="00904394" w:rsidP="00904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медицинских и оздоровительных процедур, формируемый лечащим врачом индивидуально для каждого пациента в пределах суммы, заложенной в путевку;</w:t>
      </w:r>
    </w:p>
    <w:p w:rsidR="00904394" w:rsidRPr="00904394" w:rsidRDefault="00904394" w:rsidP="009043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 мероприятия.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Оздоровительная путевка продается сроком от 5 дней. Санаторно-курортная карта не требуется.</w:t>
      </w:r>
    </w:p>
    <w:p w:rsidR="00904394" w:rsidRPr="00904394" w:rsidRDefault="00904394" w:rsidP="00904394">
      <w:pPr>
        <w:shd w:val="clear" w:color="auto" w:fill="FFFFFF"/>
        <w:spacing w:before="300" w:after="300" w:line="375" w:lineRule="atLeast"/>
        <w:rPr>
          <w:rFonts w:ascii="Times New Roman" w:eastAsia="Times New Roman" w:hAnsi="Times New Roman" w:cs="Times New Roman"/>
          <w:color w:val="007EC8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***Комплекс услуг, входящих в стоимость путевки на отдых:</w:t>
      </w:r>
    </w:p>
    <w:p w:rsidR="00904394" w:rsidRPr="00904394" w:rsidRDefault="00904394" w:rsidP="00904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санатории в соответствии с категорией путевки;</w:t>
      </w:r>
    </w:p>
    <w:p w:rsidR="00904394" w:rsidRPr="00904394" w:rsidRDefault="00904394" w:rsidP="00904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 питание на шведской линии;</w:t>
      </w:r>
    </w:p>
    <w:p w:rsidR="00904394" w:rsidRPr="00904394" w:rsidRDefault="00904394" w:rsidP="009043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Развлекательные мероприятия для взрослых и детей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Путевка продается сроком от 1 дня.  Санаторно-курортная карта не требуется.</w:t>
      </w:r>
    </w:p>
    <w:p w:rsidR="00904394" w:rsidRPr="00904394" w:rsidRDefault="00904394" w:rsidP="00904394">
      <w:pPr>
        <w:shd w:val="clear" w:color="auto" w:fill="FFFFFF"/>
        <w:spacing w:before="180" w:after="18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час: заезд 08-00. Выезд 08-00</w:t>
      </w:r>
    </w:p>
    <w:p w:rsidR="00FB7281" w:rsidRPr="00904394" w:rsidRDefault="00FB7281">
      <w:pPr>
        <w:rPr>
          <w:rFonts w:ascii="Times New Roman" w:hAnsi="Times New Roman" w:cs="Times New Roman"/>
          <w:sz w:val="24"/>
          <w:szCs w:val="24"/>
        </w:rPr>
      </w:pPr>
    </w:p>
    <w:sectPr w:rsidR="00FB7281" w:rsidRPr="0090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2F1"/>
    <w:multiLevelType w:val="multilevel"/>
    <w:tmpl w:val="331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C2CA7"/>
    <w:multiLevelType w:val="multilevel"/>
    <w:tmpl w:val="8B6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D4E9F"/>
    <w:multiLevelType w:val="multilevel"/>
    <w:tmpl w:val="E80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A"/>
    <w:rsid w:val="00904394"/>
    <w:rsid w:val="00A831CA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2075"/>
  <w15:chartTrackingRefBased/>
  <w15:docId w15:val="{B20476C6-75B6-43A3-970F-87DC211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04394"/>
    <w:rPr>
      <w:b/>
      <w:bCs/>
    </w:rPr>
  </w:style>
  <w:style w:type="paragraph" w:styleId="a4">
    <w:name w:val="Normal (Web)"/>
    <w:basedOn w:val="a"/>
    <w:uiPriority w:val="99"/>
    <w:semiHidden/>
    <w:unhideWhenUsed/>
    <w:rsid w:val="0090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4394"/>
    <w:rPr>
      <w:i/>
      <w:iCs/>
    </w:rPr>
  </w:style>
  <w:style w:type="paragraph" w:customStyle="1" w:styleId="likeh2">
    <w:name w:val="like_h2"/>
    <w:basedOn w:val="a"/>
    <w:rsid w:val="0090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">
    <w:name w:val="free"/>
    <w:basedOn w:val="a0"/>
    <w:rsid w:val="00904394"/>
  </w:style>
  <w:style w:type="character" w:customStyle="1" w:styleId="spoilerbutton">
    <w:name w:val="spoiler_button"/>
    <w:basedOn w:val="a0"/>
    <w:rsid w:val="00904394"/>
  </w:style>
  <w:style w:type="paragraph" w:customStyle="1" w:styleId="lechenie">
    <w:name w:val="lechenie"/>
    <w:basedOn w:val="a"/>
    <w:rsid w:val="0090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e2">
    <w:name w:val="free2"/>
    <w:basedOn w:val="a"/>
    <w:rsid w:val="0090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h2">
    <w:name w:val="gl_h2"/>
    <w:basedOn w:val="a"/>
    <w:rsid w:val="0090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7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2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2021-07-05T14:36:00Z</dcterms:created>
  <dcterms:modified xsi:type="dcterms:W3CDTF">2021-07-05T14:38:00Z</dcterms:modified>
</cp:coreProperties>
</file>