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B5" w:rsidRDefault="00356EBB" w:rsidP="00356EBB">
      <w:pPr>
        <w:pStyle w:val="1"/>
        <w:jc w:val="center"/>
      </w:pPr>
      <w:r>
        <w:t>Прейскурант цен на посещение термального источника «Акварель» на 2021 год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502"/>
        <w:gridCol w:w="3060"/>
      </w:tblGrid>
      <w:tr w:rsidR="00356EBB" w:rsidRPr="00356EBB" w:rsidTr="00356EBB">
        <w:trPr>
          <w:jc w:val="center"/>
        </w:trPr>
        <w:tc>
          <w:tcPr>
            <w:tcW w:w="5382" w:type="dxa"/>
            <w:gridSpan w:val="2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Въезд на территорию транспортных средств</w:t>
            </w:r>
          </w:p>
        </w:tc>
        <w:tc>
          <w:tcPr>
            <w:tcW w:w="3060" w:type="dxa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150р</w:t>
            </w:r>
          </w:p>
        </w:tc>
      </w:tr>
      <w:tr w:rsidR="00356EBB" w:rsidRPr="00356EBB" w:rsidTr="00356EBB">
        <w:trPr>
          <w:jc w:val="center"/>
        </w:trPr>
        <w:tc>
          <w:tcPr>
            <w:tcW w:w="8442" w:type="dxa"/>
            <w:gridSpan w:val="3"/>
            <w:shd w:val="clear" w:color="auto" w:fill="FFD966" w:themeFill="accent4" w:themeFillTint="99"/>
          </w:tcPr>
          <w:p w:rsidR="00356EBB" w:rsidRPr="00356EBB" w:rsidRDefault="00356EBB" w:rsidP="0075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термального источника</w:t>
            </w:r>
          </w:p>
        </w:tc>
      </w:tr>
      <w:tr w:rsidR="00356EBB" w:rsidRPr="00356EBB" w:rsidTr="00356EBB">
        <w:trPr>
          <w:jc w:val="center"/>
        </w:trPr>
        <w:tc>
          <w:tcPr>
            <w:tcW w:w="2880" w:type="dxa"/>
            <w:vMerge w:val="restart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Пн,Вт</w:t>
            </w:r>
            <w:proofErr w:type="spellEnd"/>
            <w:r w:rsidRPr="00356EBB"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356E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502" w:type="dxa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С 06:00 до 12:00</w:t>
            </w:r>
          </w:p>
        </w:tc>
        <w:tc>
          <w:tcPr>
            <w:tcW w:w="3060" w:type="dxa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300р (за 3ч, без посещения саун-парка)</w:t>
            </w:r>
          </w:p>
        </w:tc>
      </w:tr>
      <w:tr w:rsidR="00356EBB" w:rsidRPr="00356EBB" w:rsidTr="00356EBB">
        <w:trPr>
          <w:jc w:val="center"/>
        </w:trPr>
        <w:tc>
          <w:tcPr>
            <w:tcW w:w="2880" w:type="dxa"/>
            <w:vMerge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С 12:00 до 24:00</w:t>
            </w:r>
          </w:p>
        </w:tc>
        <w:tc>
          <w:tcPr>
            <w:tcW w:w="3060" w:type="dxa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500р ( без ограничения времени, саун-парк включено)</w:t>
            </w:r>
          </w:p>
        </w:tc>
      </w:tr>
      <w:tr w:rsidR="00356EBB" w:rsidRPr="00356EBB" w:rsidTr="00356EBB">
        <w:trPr>
          <w:jc w:val="center"/>
        </w:trPr>
        <w:tc>
          <w:tcPr>
            <w:tcW w:w="2880" w:type="dxa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356E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502" w:type="dxa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С 06:00 до 24:00</w:t>
            </w:r>
          </w:p>
        </w:tc>
        <w:tc>
          <w:tcPr>
            <w:tcW w:w="3060" w:type="dxa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700р (без ограничения времени)</w:t>
            </w:r>
          </w:p>
        </w:tc>
      </w:tr>
      <w:tr w:rsidR="00356EBB" w:rsidRPr="00356EBB" w:rsidTr="00356EBB">
        <w:trPr>
          <w:jc w:val="center"/>
        </w:trPr>
        <w:tc>
          <w:tcPr>
            <w:tcW w:w="5382" w:type="dxa"/>
            <w:gridSpan w:val="2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Дети до 6 лет</w:t>
            </w:r>
          </w:p>
        </w:tc>
        <w:tc>
          <w:tcPr>
            <w:tcW w:w="3060" w:type="dxa"/>
          </w:tcPr>
          <w:p w:rsidR="00356EBB" w:rsidRPr="00356EBB" w:rsidRDefault="00356EBB" w:rsidP="0075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356EBB" w:rsidRDefault="00356EBB" w:rsidP="00356EBB"/>
    <w:sectPr w:rsidR="0035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69"/>
    <w:rsid w:val="00356EBB"/>
    <w:rsid w:val="006A23B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F2A3"/>
  <w15:chartTrackingRefBased/>
  <w15:docId w15:val="{0EEB5C09-5AD0-4DF6-86E2-CDB1FD59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2021-08-22T06:46:00Z</dcterms:created>
  <dcterms:modified xsi:type="dcterms:W3CDTF">2021-08-22T06:55:00Z</dcterms:modified>
</cp:coreProperties>
</file>